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52E" w:rsidRPr="00F9767B" w:rsidRDefault="002F60D8">
      <w:pPr>
        <w:pStyle w:val="CRCoverPage"/>
        <w:tabs>
          <w:tab w:val="right" w:pos="9639"/>
        </w:tabs>
        <w:spacing w:after="0"/>
        <w:rPr>
          <w:b/>
          <w:i/>
          <w:szCs w:val="22"/>
          <w:lang w:val="en-US" w:eastAsia="zh-CN"/>
        </w:rPr>
      </w:pPr>
      <w:bookmarkStart w:id="0" w:name="_Ref494746248"/>
      <w:bookmarkStart w:id="1" w:name="_Ref4817"/>
      <w:r w:rsidRPr="00F9767B">
        <w:rPr>
          <w:b/>
          <w:szCs w:val="22"/>
          <w:lang w:eastAsia="zh-CN"/>
        </w:rPr>
        <w:t xml:space="preserve">3GPP TSG </w:t>
      </w:r>
      <w:r w:rsidRPr="00F9767B">
        <w:rPr>
          <w:rFonts w:ascii="微软雅黑" w:eastAsia="微软雅黑" w:hAnsi="微软雅黑" w:cs="微软雅黑" w:hint="eastAsia"/>
          <w:b/>
          <w:szCs w:val="22"/>
          <w:lang w:eastAsia="zh-CN"/>
        </w:rPr>
        <w:t>R</w:t>
      </w:r>
      <w:r w:rsidRPr="00F9767B">
        <w:rPr>
          <w:rFonts w:ascii="微软雅黑" w:eastAsia="微软雅黑" w:hAnsi="微软雅黑" w:cs="微软雅黑"/>
          <w:b/>
          <w:szCs w:val="22"/>
          <w:lang w:eastAsia="zh-CN"/>
        </w:rPr>
        <w:t>AN WG1</w:t>
      </w:r>
      <w:r w:rsidRPr="00F9767B">
        <w:rPr>
          <w:b/>
          <w:szCs w:val="22"/>
          <w:lang w:eastAsia="zh-CN"/>
        </w:rPr>
        <w:t xml:space="preserve"> #</w:t>
      </w:r>
      <w:r w:rsidRPr="00F9767B">
        <w:rPr>
          <w:rFonts w:eastAsia="宋体" w:hint="eastAsia"/>
          <w:b/>
          <w:szCs w:val="22"/>
          <w:lang w:val="en-US" w:eastAsia="zh-CN"/>
        </w:rPr>
        <w:t>117</w:t>
      </w:r>
      <w:r w:rsidRPr="00F9767B">
        <w:rPr>
          <w:b/>
          <w:i/>
          <w:szCs w:val="22"/>
          <w:lang w:eastAsia="zh-CN"/>
        </w:rPr>
        <w:tab/>
      </w:r>
      <w:r w:rsidRPr="00F9767B">
        <w:rPr>
          <w:b/>
          <w:szCs w:val="22"/>
          <w:lang w:eastAsia="zh-CN"/>
        </w:rPr>
        <w:t>R1-2</w:t>
      </w:r>
      <w:r w:rsidRPr="00F9767B">
        <w:rPr>
          <w:rFonts w:hint="eastAsia"/>
          <w:b/>
          <w:szCs w:val="22"/>
          <w:lang w:val="en-US" w:eastAsia="zh-CN"/>
        </w:rPr>
        <w:t>404212</w:t>
      </w:r>
    </w:p>
    <w:p w:rsidR="003C752E" w:rsidRPr="001A4AED" w:rsidRDefault="002F60D8">
      <w:pPr>
        <w:pStyle w:val="af1"/>
        <w:rPr>
          <w:rFonts w:ascii="Arial" w:hAnsi="Arial" w:cs="Arial"/>
          <w:b/>
          <w:bCs/>
          <w:szCs w:val="22"/>
          <w:lang w:val="en-US" w:eastAsia="zh-CN"/>
        </w:rPr>
      </w:pPr>
      <w:r w:rsidRPr="00F9767B">
        <w:rPr>
          <w:rFonts w:ascii="Arial" w:hAnsi="Arial" w:cs="Arial" w:hint="eastAsia"/>
          <w:b/>
          <w:bCs/>
          <w:szCs w:val="22"/>
          <w:lang w:val="en-US" w:eastAsia="zh-CN"/>
        </w:rPr>
        <w:t>Fukuoka</w:t>
      </w:r>
      <w:r w:rsidR="001A4AED">
        <w:rPr>
          <w:rFonts w:ascii="Arial" w:hAnsi="Arial" w:cs="Arial"/>
          <w:b/>
          <w:bCs/>
          <w:szCs w:val="22"/>
          <w:lang w:val="en-US" w:eastAsia="zh-CN"/>
        </w:rPr>
        <w:t xml:space="preserve"> City</w:t>
      </w:r>
      <w:r w:rsidRPr="00F9767B">
        <w:rPr>
          <w:rFonts w:ascii="Arial" w:hAnsi="Arial" w:cs="Arial" w:hint="eastAsia"/>
          <w:b/>
          <w:bCs/>
          <w:szCs w:val="22"/>
          <w:lang w:val="en-US" w:eastAsia="zh-CN"/>
        </w:rPr>
        <w:t xml:space="preserve">, </w:t>
      </w:r>
      <w:r w:rsidR="001A4AED" w:rsidRPr="001A4AED">
        <w:rPr>
          <w:rFonts w:ascii="Arial" w:hAnsi="Arial" w:cs="Arial"/>
          <w:b/>
          <w:bCs/>
          <w:szCs w:val="22"/>
          <w:lang w:val="en-US" w:eastAsia="zh-CN"/>
        </w:rPr>
        <w:t>Fukuoka</w:t>
      </w:r>
      <w:r w:rsidR="001A4AED">
        <w:rPr>
          <w:rFonts w:ascii="Arial" w:hAnsi="Arial" w:cs="Arial"/>
          <w:b/>
          <w:bCs/>
          <w:szCs w:val="22"/>
          <w:lang w:val="en-US" w:eastAsia="zh-CN"/>
        </w:rPr>
        <w:t>,</w:t>
      </w:r>
      <w:r w:rsidR="001A4AED" w:rsidRPr="00F9767B">
        <w:rPr>
          <w:rFonts w:ascii="Arial" w:hAnsi="Arial" w:cs="Arial"/>
          <w:b/>
          <w:bCs/>
          <w:szCs w:val="22"/>
          <w:lang w:val="en-US" w:eastAsia="zh-CN"/>
        </w:rPr>
        <w:t xml:space="preserve"> Japan</w:t>
      </w:r>
      <w:r w:rsidRPr="001A4AED">
        <w:rPr>
          <w:rFonts w:ascii="Arial" w:hAnsi="Arial" w:cs="Arial"/>
          <w:b/>
          <w:bCs/>
          <w:szCs w:val="22"/>
          <w:lang w:val="en-US" w:eastAsia="zh-CN"/>
        </w:rPr>
        <w:t xml:space="preserve">, </w:t>
      </w:r>
      <w:r w:rsidRPr="001A4AED">
        <w:rPr>
          <w:rFonts w:ascii="Arial" w:hAnsi="Arial" w:cs="Arial" w:hint="eastAsia"/>
          <w:b/>
          <w:bCs/>
          <w:szCs w:val="22"/>
          <w:lang w:val="en-US" w:eastAsia="zh-CN"/>
        </w:rPr>
        <w:t xml:space="preserve">May </w:t>
      </w:r>
      <w:r w:rsidRPr="00F9767B">
        <w:rPr>
          <w:rFonts w:ascii="Arial" w:hAnsi="Arial" w:cs="Arial" w:hint="eastAsia"/>
          <w:b/>
          <w:bCs/>
          <w:szCs w:val="22"/>
          <w:lang w:val="en-US" w:eastAsia="zh-CN"/>
        </w:rPr>
        <w:t>20</w:t>
      </w:r>
      <w:r w:rsidRPr="00A77F19">
        <w:rPr>
          <w:rFonts w:ascii="Arial" w:hAnsi="Arial" w:cs="Arial"/>
          <w:b/>
          <w:bCs/>
          <w:szCs w:val="22"/>
          <w:vertAlign w:val="superscript"/>
          <w:lang w:val="en-US" w:eastAsia="zh-CN"/>
        </w:rPr>
        <w:t>th</w:t>
      </w:r>
      <w:r w:rsidRPr="00F9767B">
        <w:rPr>
          <w:rFonts w:ascii="Arial" w:hAnsi="Arial" w:cs="Arial"/>
          <w:b/>
          <w:bCs/>
          <w:szCs w:val="22"/>
          <w:lang w:val="en-US" w:eastAsia="zh-CN"/>
        </w:rPr>
        <w:t xml:space="preserve"> </w:t>
      </w:r>
      <w:r w:rsidRPr="001A4AED">
        <w:rPr>
          <w:rFonts w:ascii="Arial" w:hAnsi="Arial" w:cs="Arial"/>
          <w:b/>
          <w:bCs/>
          <w:szCs w:val="22"/>
          <w:lang w:val="en-US" w:eastAsia="zh-CN"/>
        </w:rPr>
        <w:t xml:space="preserve">– </w:t>
      </w:r>
      <w:r w:rsidRPr="001A4AED">
        <w:rPr>
          <w:rFonts w:ascii="Arial" w:hAnsi="Arial" w:cs="Arial" w:hint="eastAsia"/>
          <w:b/>
          <w:bCs/>
          <w:szCs w:val="22"/>
          <w:lang w:val="en-US" w:eastAsia="zh-CN"/>
        </w:rPr>
        <w:t>24</w:t>
      </w:r>
      <w:bookmarkStart w:id="2" w:name="_GoBack"/>
      <w:r w:rsidRPr="00A77F19">
        <w:rPr>
          <w:rFonts w:ascii="Arial" w:hAnsi="Arial" w:cs="Arial" w:hint="eastAsia"/>
          <w:b/>
          <w:bCs/>
          <w:szCs w:val="22"/>
          <w:vertAlign w:val="superscript"/>
          <w:lang w:val="en-US" w:eastAsia="zh-CN"/>
        </w:rPr>
        <w:t>th</w:t>
      </w:r>
      <w:bookmarkEnd w:id="2"/>
      <w:r w:rsidRPr="001A4AED">
        <w:rPr>
          <w:rFonts w:ascii="Arial" w:hAnsi="Arial" w:cs="Arial"/>
          <w:b/>
          <w:bCs/>
          <w:szCs w:val="22"/>
          <w:lang w:val="en-US" w:eastAsia="zh-CN"/>
        </w:rPr>
        <w:t>, 202</w:t>
      </w:r>
      <w:r w:rsidRPr="001A4AED">
        <w:rPr>
          <w:rFonts w:ascii="Arial" w:hAnsi="Arial" w:cs="Arial" w:hint="eastAsia"/>
          <w:b/>
          <w:bCs/>
          <w:szCs w:val="22"/>
          <w:lang w:val="en-US" w:eastAsia="zh-CN"/>
        </w:rPr>
        <w:t>4</w:t>
      </w:r>
    </w:p>
    <w:p w:rsidR="003C752E" w:rsidRDefault="003C752E">
      <w:pPr>
        <w:tabs>
          <w:tab w:val="left" w:pos="1418"/>
        </w:tabs>
        <w:spacing w:after="0"/>
        <w:rPr>
          <w:rFonts w:ascii="Arial" w:hAnsi="Arial"/>
          <w:b/>
        </w:rPr>
      </w:pPr>
    </w:p>
    <w:p w:rsidR="003C752E" w:rsidRDefault="002F60D8">
      <w:pPr>
        <w:tabs>
          <w:tab w:val="left" w:pos="1418"/>
        </w:tabs>
        <w:spacing w:after="0"/>
        <w:rPr>
          <w:rFonts w:ascii="Arial" w:hAnsi="Arial"/>
          <w:b/>
          <w:lang w:val="en-US"/>
        </w:rPr>
      </w:pPr>
      <w:r>
        <w:rPr>
          <w:rFonts w:ascii="Arial" w:hAnsi="Arial"/>
          <w:b/>
        </w:rPr>
        <w:t xml:space="preserve">Title </w:t>
      </w:r>
      <w:r>
        <w:rPr>
          <w:rFonts w:ascii="Arial" w:hAnsi="Arial"/>
          <w:b/>
        </w:rPr>
        <w:tab/>
        <w:t xml:space="preserve">:  </w:t>
      </w:r>
      <w:r>
        <w:rPr>
          <w:rFonts w:ascii="Arial" w:hAnsi="Arial" w:hint="eastAsia"/>
          <w:b/>
          <w:lang w:val="en-US" w:eastAsia="zh-CN"/>
        </w:rPr>
        <w:t>Discussion on channel model validation for 7-24 GHz</w:t>
      </w:r>
    </w:p>
    <w:p w:rsidR="003C752E" w:rsidRDefault="002F60D8">
      <w:pPr>
        <w:tabs>
          <w:tab w:val="left" w:pos="1418"/>
        </w:tabs>
        <w:spacing w:after="0"/>
        <w:rPr>
          <w:rFonts w:ascii="Arial" w:hAnsi="Arial"/>
          <w:b/>
        </w:rPr>
      </w:pPr>
      <w:r>
        <w:rPr>
          <w:rFonts w:ascii="Arial" w:hAnsi="Arial"/>
          <w:b/>
        </w:rPr>
        <w:t xml:space="preserve">Source </w:t>
      </w:r>
      <w:r>
        <w:rPr>
          <w:rFonts w:ascii="Arial" w:hAnsi="Arial"/>
          <w:b/>
        </w:rPr>
        <w:tab/>
        <w:t>:  ZTE</w:t>
      </w:r>
    </w:p>
    <w:p w:rsidR="003C752E" w:rsidRDefault="002F60D8">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9.8.1</w:t>
      </w:r>
    </w:p>
    <w:p w:rsidR="003C752E" w:rsidRDefault="002F60D8">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  Discussion</w:t>
      </w:r>
    </w:p>
    <w:p w:rsidR="003C752E" w:rsidRDefault="002F60D8">
      <w:pPr>
        <w:pStyle w:val="1"/>
        <w:pBdr>
          <w:top w:val="single" w:sz="12" w:space="0" w:color="auto"/>
        </w:pBdr>
      </w:pPr>
      <w:r>
        <w:t>Introduction</w:t>
      </w:r>
      <w:bookmarkEnd w:id="0"/>
      <w:bookmarkEnd w:id="1"/>
    </w:p>
    <w:p w:rsidR="003C752E" w:rsidRDefault="002F60D8">
      <w:pPr>
        <w:spacing w:before="120"/>
        <w:rPr>
          <w:lang w:val="en-US" w:eastAsia="zh-CN"/>
        </w:rPr>
      </w:pPr>
      <w:r>
        <w:rPr>
          <w:rFonts w:hint="eastAsia"/>
          <w:lang w:val="en-US" w:eastAsia="zh-CN"/>
        </w:rPr>
        <w:t>In RAN#102, a new SID was approved on Channel Modelling Enhancements for 7-24 GHz for NR [1]. In RAN1#116bis, channel model validation for 7~24 GHz was discussed</w:t>
      </w:r>
      <w:r>
        <w:rPr>
          <w:lang w:val="en-US" w:eastAsia="zh-CN"/>
        </w:rPr>
        <w:t xml:space="preserve"> </w:t>
      </w:r>
      <w:r>
        <w:rPr>
          <w:rFonts w:hint="eastAsia"/>
          <w:lang w:val="en-US" w:eastAsia="zh-CN"/>
        </w:rPr>
        <w:t>with</w:t>
      </w:r>
      <w:r>
        <w:rPr>
          <w:lang w:val="en-US" w:eastAsia="zh-CN"/>
        </w:rPr>
        <w:t xml:space="preserve"> agreements listed in </w:t>
      </w:r>
      <w:r>
        <w:rPr>
          <w:lang w:val="en-US" w:eastAsia="zh-CN"/>
        </w:rPr>
        <w:fldChar w:fldCharType="begin"/>
      </w:r>
      <w:r>
        <w:rPr>
          <w:lang w:val="en-US" w:eastAsia="zh-CN"/>
        </w:rPr>
        <w:instrText xml:space="preserve"> REF _Ref166145874 \r \h </w:instrText>
      </w:r>
      <w:r>
        <w:rPr>
          <w:lang w:val="en-US" w:eastAsia="zh-CN"/>
        </w:rPr>
      </w:r>
      <w:r>
        <w:rPr>
          <w:lang w:val="en-US" w:eastAsia="zh-CN"/>
        </w:rPr>
        <w:fldChar w:fldCharType="separate"/>
      </w:r>
      <w:r>
        <w:rPr>
          <w:lang w:val="en-US" w:eastAsia="zh-CN"/>
        </w:rPr>
        <w:t xml:space="preserve">[2] </w:t>
      </w:r>
      <w:r>
        <w:rPr>
          <w:lang w:val="en-US" w:eastAsia="zh-CN"/>
        </w:rPr>
        <w:fldChar w:fldCharType="end"/>
      </w:r>
      <w:r>
        <w:rPr>
          <w:rFonts w:hint="eastAsia"/>
          <w:lang w:val="en-US" w:eastAsia="zh-CN"/>
        </w:rPr>
        <w:t xml:space="preserve">. In this contribution, the overview of channel model for validation and details are </w:t>
      </w:r>
      <w:r>
        <w:rPr>
          <w:lang w:val="en-US" w:eastAsia="zh-CN"/>
        </w:rPr>
        <w:t>provided</w:t>
      </w:r>
      <w:r>
        <w:rPr>
          <w:rFonts w:hint="eastAsia"/>
          <w:lang w:val="en-US" w:eastAsia="zh-CN"/>
        </w:rPr>
        <w:t>.</w:t>
      </w:r>
    </w:p>
    <w:p w:rsidR="003C752E" w:rsidRDefault="002F60D8">
      <w:pPr>
        <w:pStyle w:val="1"/>
        <w:pBdr>
          <w:top w:val="single" w:sz="12" w:space="0" w:color="auto"/>
        </w:pBdr>
      </w:pPr>
      <w:r>
        <w:rPr>
          <w:rFonts w:hint="eastAsia"/>
          <w:lang w:val="en-US" w:eastAsia="zh-CN"/>
        </w:rPr>
        <w:t>Discussion on channel model for validation for 7-24 GHz</w:t>
      </w:r>
    </w:p>
    <w:p w:rsidR="003C752E" w:rsidRDefault="002F60D8">
      <w:pPr>
        <w:pStyle w:val="2"/>
        <w:rPr>
          <w:lang w:val="en-US" w:eastAsia="zh-CN"/>
        </w:rPr>
      </w:pPr>
      <w:r>
        <w:rPr>
          <w:rFonts w:hint="eastAsia"/>
          <w:lang w:val="en-US" w:eastAsia="zh-CN"/>
        </w:rPr>
        <w:t xml:space="preserve">Overview </w:t>
      </w:r>
    </w:p>
    <w:p w:rsidR="003C752E" w:rsidRDefault="002F60D8">
      <w:pPr>
        <w:snapToGrid/>
        <w:spacing w:before="120" w:line="240" w:lineRule="auto"/>
        <w:contextualSpacing/>
        <w:rPr>
          <w:lang w:val="en-US" w:eastAsia="zh-CN"/>
        </w:rPr>
      </w:pPr>
      <w:r>
        <w:rPr>
          <w:rFonts w:hint="eastAsia"/>
          <w:lang w:val="en-US" w:eastAsia="zh-CN"/>
        </w:rPr>
        <w:t xml:space="preserve">In TR 38.901 [3], the channel model has been defined to </w:t>
      </w:r>
      <w:r>
        <w:t xml:space="preserve">properly model and evaluate the performance of physical layer techniques </w:t>
      </w:r>
      <w:r>
        <w:rPr>
          <w:rFonts w:hint="eastAsia"/>
          <w:lang w:eastAsia="ko-KR"/>
        </w:rPr>
        <w:t xml:space="preserve">for frequencies </w:t>
      </w:r>
      <w:r>
        <w:rPr>
          <w:lang w:eastAsia="ko-KR"/>
        </w:rPr>
        <w:t>from 0.5</w:t>
      </w:r>
      <w:r>
        <w:rPr>
          <w:rFonts w:hint="eastAsia"/>
          <w:lang w:val="en-US" w:eastAsia="zh-CN"/>
        </w:rPr>
        <w:t xml:space="preserve"> </w:t>
      </w:r>
      <w:r>
        <w:rPr>
          <w:lang w:eastAsia="ko-KR"/>
        </w:rPr>
        <w:t xml:space="preserve">GHz </w:t>
      </w:r>
      <w:r>
        <w:rPr>
          <w:rFonts w:hint="eastAsia"/>
          <w:lang w:eastAsia="ko-KR"/>
        </w:rPr>
        <w:t>up to 100</w:t>
      </w:r>
      <w:r>
        <w:rPr>
          <w:rFonts w:hint="eastAsia"/>
          <w:lang w:val="en-US" w:eastAsia="zh-CN"/>
        </w:rPr>
        <w:t xml:space="preserve"> </w:t>
      </w:r>
      <w:r>
        <w:rPr>
          <w:rFonts w:hint="eastAsia"/>
          <w:lang w:eastAsia="ko-KR"/>
        </w:rPr>
        <w:t>GHz</w:t>
      </w:r>
      <w:r>
        <w:rPr>
          <w:rFonts w:hint="eastAsia"/>
          <w:lang w:val="en-US" w:eastAsia="zh-CN"/>
        </w:rPr>
        <w:t xml:space="preserve">. </w:t>
      </w:r>
      <w:r>
        <w:t xml:space="preserve">For example, as </w:t>
      </w:r>
      <w:r>
        <w:rPr>
          <w:rFonts w:hint="eastAsia"/>
          <w:lang w:val="en-US" w:eastAsia="zh-CN"/>
        </w:rPr>
        <w:t>listed</w:t>
      </w:r>
      <w:r>
        <w:t xml:space="preserve"> in Table 6.3.1 </w:t>
      </w:r>
      <w:r>
        <w:fldChar w:fldCharType="begin"/>
      </w:r>
      <w:r>
        <w:instrText xml:space="preserve"> REF _Ref163053585 \r \h </w:instrText>
      </w:r>
      <w:r>
        <w:fldChar w:fldCharType="separate"/>
      </w:r>
      <w:r>
        <w:t xml:space="preserve">[3] </w:t>
      </w:r>
      <w:r>
        <w:fldChar w:fldCharType="end"/>
      </w:r>
      <w:r>
        <w:t>, for the typical scenario,</w:t>
      </w:r>
      <w:r>
        <w:rPr>
          <w:rFonts w:hint="eastAsia"/>
          <w:lang w:val="en-US" w:eastAsia="zh-CN"/>
        </w:rPr>
        <w:t xml:space="preserve"> e.g. UMi, </w:t>
      </w:r>
      <w:proofErr w:type="spellStart"/>
      <w:r>
        <w:rPr>
          <w:rFonts w:hint="eastAsia"/>
          <w:lang w:val="en-US" w:eastAsia="zh-CN"/>
        </w:rPr>
        <w:t>UMa</w:t>
      </w:r>
      <w:proofErr w:type="spellEnd"/>
      <w:r>
        <w:rPr>
          <w:rFonts w:hint="eastAsia"/>
          <w:lang w:val="en-US" w:eastAsia="zh-CN"/>
        </w:rPr>
        <w:t>, Indoor, O2I,</w:t>
      </w:r>
      <w:r>
        <w:rPr>
          <w:lang w:val="en-US" w:eastAsia="zh-CN"/>
        </w:rPr>
        <w:t xml:space="preserve"> s</w:t>
      </w:r>
      <w:r>
        <w:rPr>
          <w:rFonts w:hint="eastAsia"/>
          <w:lang w:val="en-US" w:eastAsia="zh-CN"/>
        </w:rPr>
        <w:t xml:space="preserve">ufficient measurement results within/around the frequency range (7-24 GHz) have been provided </w:t>
      </w:r>
      <w:r>
        <w:rPr>
          <w:lang w:val="en-US" w:eastAsia="zh-CN"/>
        </w:rPr>
        <w:t xml:space="preserve">according to the existing definition and setup for the scenario </w:t>
      </w:r>
      <w:r>
        <w:rPr>
          <w:rFonts w:hint="eastAsia"/>
          <w:lang w:val="en-US" w:eastAsia="zh-CN"/>
        </w:rPr>
        <w:t>when the TR38.901 is developed.</w:t>
      </w:r>
      <w:r>
        <w:rPr>
          <w:lang w:val="en-US" w:eastAsia="zh-CN"/>
        </w:rPr>
        <w:t xml:space="preserve"> </w:t>
      </w:r>
      <w:r>
        <w:rPr>
          <w:rFonts w:hint="eastAsia"/>
          <w:lang w:val="en-US" w:eastAsia="zh-CN"/>
        </w:rPr>
        <w:t xml:space="preserve">While for </w:t>
      </w:r>
      <w:proofErr w:type="spellStart"/>
      <w:r>
        <w:rPr>
          <w:rFonts w:hint="eastAsia"/>
          <w:lang w:val="en-US" w:eastAsia="zh-CN"/>
        </w:rPr>
        <w:t>RMa</w:t>
      </w:r>
      <w:proofErr w:type="spellEnd"/>
      <w:r>
        <w:rPr>
          <w:rFonts w:hint="eastAsia"/>
          <w:lang w:val="en-US" w:eastAsia="zh-CN"/>
        </w:rPr>
        <w:t xml:space="preserve"> scenario, the model and parameters are only applicable for frequency below 7 </w:t>
      </w:r>
      <w:r>
        <w:rPr>
          <w:lang w:val="en-US" w:eastAsia="zh-CN"/>
        </w:rPr>
        <w:t xml:space="preserve">GHz, the </w:t>
      </w:r>
      <w:r>
        <w:rPr>
          <w:rFonts w:hint="eastAsia"/>
          <w:lang w:val="en-US" w:eastAsia="zh-CN"/>
        </w:rPr>
        <w:t>potential</w:t>
      </w:r>
      <w:r>
        <w:rPr>
          <w:lang w:val="en-US" w:eastAsia="zh-CN"/>
        </w:rPr>
        <w:t xml:space="preserve"> </w:t>
      </w:r>
      <w:r>
        <w:rPr>
          <w:rFonts w:hint="eastAsia"/>
          <w:lang w:val="en-US" w:eastAsia="zh-CN"/>
        </w:rPr>
        <w:t>extension</w:t>
      </w:r>
      <w:r>
        <w:rPr>
          <w:lang w:val="en-US" w:eastAsia="zh-CN"/>
        </w:rPr>
        <w:t xml:space="preserve"> of the model for this scenario highly depends on the </w:t>
      </w:r>
      <w:r>
        <w:rPr>
          <w:rFonts w:hint="eastAsia"/>
          <w:lang w:val="en-US" w:eastAsia="zh-CN"/>
        </w:rPr>
        <w:t xml:space="preserve">necessity to deploy the FR3 base stations in </w:t>
      </w:r>
      <w:proofErr w:type="spellStart"/>
      <w:r>
        <w:rPr>
          <w:rFonts w:hint="eastAsia"/>
          <w:lang w:val="en-US" w:eastAsia="zh-CN"/>
        </w:rPr>
        <w:t>RMa</w:t>
      </w:r>
      <w:proofErr w:type="spellEnd"/>
      <w:r>
        <w:rPr>
          <w:rFonts w:hint="eastAsia"/>
          <w:lang w:val="en-US" w:eastAsia="zh-CN"/>
        </w:rPr>
        <w:t xml:space="preserve"> scenario. </w:t>
      </w:r>
    </w:p>
    <w:p w:rsidR="003C752E" w:rsidRDefault="002F60D8">
      <w:pPr>
        <w:adjustRightInd w:val="0"/>
        <w:spacing w:before="120" w:line="240" w:lineRule="auto"/>
        <w:rPr>
          <w:i/>
          <w:iCs/>
          <w:lang w:val="en-US" w:eastAsia="zh-CN"/>
        </w:rPr>
      </w:pPr>
      <w:r>
        <w:rPr>
          <w:b/>
          <w:bCs/>
          <w:i/>
          <w:iCs/>
          <w:lang w:val="en-US" w:eastAsia="zh-CN"/>
        </w:rPr>
        <w:t>Observation 1:</w:t>
      </w:r>
      <w:r>
        <w:rPr>
          <w:i/>
          <w:iCs/>
          <w:lang w:val="en-US" w:eastAsia="zh-CN"/>
        </w:rPr>
        <w:t xml:space="preserve"> Sufficient measurement results have been provided for </w:t>
      </w:r>
      <w:r>
        <w:rPr>
          <w:i/>
          <w:iCs/>
        </w:rPr>
        <w:t>the typical scenario</w:t>
      </w:r>
      <w:r>
        <w:rPr>
          <w:i/>
          <w:iCs/>
          <w:lang w:val="en-US" w:eastAsia="zh-CN"/>
        </w:rPr>
        <w:t xml:space="preserve">s, e.g. UMi, </w:t>
      </w:r>
      <w:proofErr w:type="spellStart"/>
      <w:r>
        <w:rPr>
          <w:i/>
          <w:iCs/>
          <w:lang w:val="en-US" w:eastAsia="zh-CN"/>
        </w:rPr>
        <w:t>UMa</w:t>
      </w:r>
      <w:proofErr w:type="spellEnd"/>
      <w:r>
        <w:rPr>
          <w:i/>
          <w:iCs/>
          <w:lang w:val="en-US" w:eastAsia="zh-CN"/>
        </w:rPr>
        <w:t>, Indoor, O2I</w:t>
      </w:r>
      <w:r>
        <w:rPr>
          <w:rFonts w:hint="eastAsia"/>
          <w:i/>
          <w:iCs/>
          <w:lang w:val="en-US" w:eastAsia="zh-CN"/>
        </w:rPr>
        <w:t xml:space="preserve"> scenarios</w:t>
      </w:r>
      <w:r>
        <w:rPr>
          <w:i/>
          <w:iCs/>
          <w:lang w:val="en-US" w:eastAsia="zh-CN"/>
        </w:rPr>
        <w:t>.</w:t>
      </w:r>
    </w:p>
    <w:p w:rsidR="003C752E" w:rsidRDefault="002F60D8">
      <w:pPr>
        <w:spacing w:before="120" w:line="240" w:lineRule="auto"/>
        <w:rPr>
          <w:lang w:val="en-US" w:eastAsia="zh-CN"/>
        </w:rPr>
      </w:pPr>
      <w:r>
        <w:rPr>
          <w:lang w:val="en-US" w:eastAsia="zh-CN"/>
        </w:rPr>
        <w:t>T</w:t>
      </w:r>
      <w:r>
        <w:rPr>
          <w:rFonts w:hint="eastAsia"/>
          <w:lang w:val="en-US" w:eastAsia="zh-CN"/>
        </w:rPr>
        <w:t>hen</w:t>
      </w:r>
      <w:r>
        <w:rPr>
          <w:lang w:val="en-US" w:eastAsia="zh-CN"/>
        </w:rPr>
        <w:t xml:space="preserve">, regarding the </w:t>
      </w:r>
      <w:r>
        <w:t>model</w:t>
      </w:r>
      <w:r>
        <w:rPr>
          <w:rFonts w:eastAsia="等线"/>
          <w:lang w:eastAsia="zh-CN"/>
        </w:rPr>
        <w:t>l</w:t>
      </w:r>
      <w:r>
        <w:t xml:space="preserve">ing parameters as mentioned in the above agreement, given the situation that </w:t>
      </w:r>
      <w:r>
        <w:rPr>
          <w:lang w:val="en-US" w:eastAsia="zh-CN"/>
        </w:rPr>
        <w:t>t</w:t>
      </w:r>
      <w:r>
        <w:t xml:space="preserve">he modelling methods defined in </w:t>
      </w:r>
      <w:r>
        <w:rPr>
          <w:rFonts w:hint="eastAsia"/>
          <w:lang w:val="en-US" w:eastAsia="zh-CN"/>
        </w:rPr>
        <w:t>the</w:t>
      </w:r>
      <w:r>
        <w:t xml:space="preserve"> technical report are generally applicable over the range 0.5-100 GHz, </w:t>
      </w:r>
      <w:r>
        <w:rPr>
          <w:lang w:val="en-US" w:eastAsia="zh-CN"/>
        </w:rPr>
        <w:t>the</w:t>
      </w:r>
      <w:r>
        <w:rPr>
          <w:rFonts w:hint="eastAsia"/>
          <w:lang w:val="en-US" w:eastAsia="zh-CN"/>
        </w:rPr>
        <w:t xml:space="preserve"> channel model validation can only focus on the exceptional parameter or scenario that is lack of measurement results, rather than generally validating all the parameters and scenarios. Regarding how to determine the exceptional parameters that need to be validated, </w:t>
      </w:r>
      <w:r>
        <w:rPr>
          <w:lang w:val="en-US" w:eastAsia="zh-CN"/>
        </w:rPr>
        <w:t xml:space="preserve">the decision should be made based on the criteria that significant deviation between the existing model and newly proposed channel </w:t>
      </w:r>
      <w:r>
        <w:rPr>
          <w:rFonts w:hint="eastAsia"/>
          <w:lang w:val="en-US" w:eastAsia="zh-CN"/>
        </w:rPr>
        <w:t>is</w:t>
      </w:r>
      <w:r>
        <w:rPr>
          <w:lang w:val="en-US" w:eastAsia="zh-CN"/>
        </w:rPr>
        <w:t xml:space="preserve"> observed. More specifically, deviation can be investigated and quantized by comparing the results following the </w:t>
      </w:r>
      <w:r>
        <w:rPr>
          <w:rFonts w:hint="eastAsia"/>
          <w:lang w:val="en-US" w:eastAsia="zh-CN"/>
        </w:rPr>
        <w:t>principle</w:t>
      </w:r>
      <w:r>
        <w:rPr>
          <w:lang w:val="en-US" w:eastAsia="zh-CN"/>
        </w:rPr>
        <w:t xml:space="preserve"> </w:t>
      </w:r>
      <w:r>
        <w:rPr>
          <w:rFonts w:hint="eastAsia"/>
          <w:lang w:val="en-US" w:eastAsia="zh-CN"/>
        </w:rPr>
        <w:t>and</w:t>
      </w:r>
      <w:r>
        <w:rPr>
          <w:lang w:val="en-US" w:eastAsia="zh-CN"/>
        </w:rPr>
        <w:t xml:space="preserve"> procedure below:</w:t>
      </w:r>
    </w:p>
    <w:tbl>
      <w:tblPr>
        <w:tblStyle w:val="afd"/>
        <w:tblW w:w="0" w:type="auto"/>
        <w:tblLook w:val="04A0" w:firstRow="1" w:lastRow="0" w:firstColumn="1" w:lastColumn="0" w:noHBand="0" w:noVBand="1"/>
      </w:tblPr>
      <w:tblGrid>
        <w:gridCol w:w="9629"/>
      </w:tblGrid>
      <w:tr w:rsidR="003C752E">
        <w:tc>
          <w:tcPr>
            <w:tcW w:w="9629" w:type="dxa"/>
          </w:tcPr>
          <w:p w:rsidR="003C752E" w:rsidRDefault="002F60D8">
            <w:pPr>
              <w:spacing w:line="240" w:lineRule="auto"/>
              <w:rPr>
                <w:i/>
                <w:iCs/>
                <w:lang w:val="en-US" w:eastAsia="zh-CN"/>
              </w:rPr>
            </w:pPr>
            <w:bookmarkStart w:id="4" w:name="_Hlk166076292"/>
            <w:r>
              <w:rPr>
                <w:i/>
                <w:iCs/>
                <w:lang w:val="en-US" w:eastAsia="zh-CN"/>
              </w:rPr>
              <w:t xml:space="preserve">Principle for deviation justification: </w:t>
            </w:r>
          </w:p>
          <w:p w:rsidR="003C752E" w:rsidRDefault="002F60D8">
            <w:pPr>
              <w:pStyle w:val="aff5"/>
              <w:numPr>
                <w:ilvl w:val="0"/>
                <w:numId w:val="14"/>
              </w:numPr>
              <w:spacing w:line="240" w:lineRule="auto"/>
              <w:rPr>
                <w:iCs/>
                <w:lang w:val="en-US" w:eastAsia="zh-CN"/>
              </w:rPr>
            </w:pPr>
            <w:r>
              <w:rPr>
                <w:iCs/>
                <w:lang w:val="en-US" w:eastAsia="zh-CN"/>
              </w:rPr>
              <w:t>To ensure the consistency over frequency and considering the impact of previous sources over certain frequency</w:t>
            </w:r>
            <w:r>
              <w:rPr>
                <w:rFonts w:hint="eastAsia"/>
                <w:lang w:val="en-US" w:eastAsia="zh-CN"/>
              </w:rPr>
              <w:t xml:space="preserve">, the </w:t>
            </w:r>
            <w:r>
              <w:rPr>
                <w:lang w:val="en-US" w:eastAsia="zh-CN"/>
              </w:rPr>
              <w:t>new inputs should be utilized</w:t>
            </w:r>
            <w:r>
              <w:rPr>
                <w:rFonts w:hint="eastAsia"/>
                <w:lang w:val="en-US" w:eastAsia="zh-CN"/>
              </w:rPr>
              <w:t xml:space="preserve"> </w:t>
            </w:r>
            <w:r>
              <w:rPr>
                <w:lang w:val="en-US" w:eastAsia="zh-CN"/>
              </w:rPr>
              <w:t xml:space="preserve">jointly </w:t>
            </w:r>
            <w:r>
              <w:rPr>
                <w:rFonts w:hint="eastAsia"/>
                <w:lang w:val="en-US" w:eastAsia="zh-CN"/>
              </w:rPr>
              <w:t>with the existing results in TR 38.901 below 7 GHz and above 24 GHz to fit an updated curve from 0.5 to 100 GHz</w:t>
            </w:r>
          </w:p>
          <w:p w:rsidR="003C752E" w:rsidRDefault="002F60D8">
            <w:pPr>
              <w:spacing w:line="240" w:lineRule="auto"/>
              <w:rPr>
                <w:i/>
                <w:iCs/>
                <w:lang w:val="en-US" w:eastAsia="zh-CN"/>
              </w:rPr>
            </w:pPr>
            <w:r>
              <w:rPr>
                <w:i/>
                <w:iCs/>
                <w:lang w:val="en-US" w:eastAsia="zh-CN"/>
              </w:rPr>
              <w:t xml:space="preserve">Procedure for model comparison for certain parameter: </w:t>
            </w:r>
          </w:p>
          <w:p w:rsidR="003C752E" w:rsidRDefault="002F60D8">
            <w:pPr>
              <w:pStyle w:val="aff5"/>
              <w:numPr>
                <w:ilvl w:val="0"/>
                <w:numId w:val="14"/>
              </w:numPr>
              <w:spacing w:line="240" w:lineRule="auto"/>
              <w:rPr>
                <w:iCs/>
                <w:lang w:val="en-US" w:eastAsia="zh-CN"/>
              </w:rPr>
            </w:pPr>
            <w:r>
              <w:rPr>
                <w:iCs/>
                <w:lang w:val="en-US" w:eastAsia="zh-CN"/>
              </w:rPr>
              <w:t>Option-1: Direct comparison between the existing model and new results</w:t>
            </w:r>
          </w:p>
          <w:p w:rsidR="003C752E" w:rsidRDefault="002F60D8">
            <w:pPr>
              <w:pStyle w:val="aff5"/>
              <w:spacing w:line="240" w:lineRule="auto"/>
              <w:ind w:left="0"/>
              <w:rPr>
                <w:iCs/>
                <w:lang w:val="en-US" w:eastAsia="zh-CN"/>
              </w:rPr>
            </w:pPr>
            <w:r>
              <w:rPr>
                <w:iCs/>
                <w:lang w:val="en-US" w:eastAsia="zh-CN"/>
              </w:rPr>
              <w:t>In this way, the direct comparison between the new samples with the value range, e.g., generated by the existing model is conducted. If the new value is within the existing model, no update is needed.</w:t>
            </w:r>
          </w:p>
          <w:p w:rsidR="003C752E" w:rsidRDefault="002F60D8">
            <w:pPr>
              <w:pStyle w:val="aff5"/>
              <w:numPr>
                <w:ilvl w:val="0"/>
                <w:numId w:val="14"/>
              </w:numPr>
              <w:spacing w:line="240" w:lineRule="auto"/>
              <w:rPr>
                <w:iCs/>
                <w:lang w:val="en-US" w:eastAsia="zh-CN"/>
              </w:rPr>
            </w:pPr>
            <w:r>
              <w:rPr>
                <w:iCs/>
                <w:lang w:val="en-US" w:eastAsia="zh-CN"/>
              </w:rPr>
              <w:t>Option-2: Comparison between the existing model and new fitted model</w:t>
            </w:r>
          </w:p>
          <w:p w:rsidR="003C752E" w:rsidRDefault="002F60D8">
            <w:pPr>
              <w:pStyle w:val="aff5"/>
              <w:spacing w:line="240" w:lineRule="auto"/>
              <w:ind w:left="0"/>
              <w:rPr>
                <w:iCs/>
                <w:lang w:val="en-US" w:eastAsia="zh-CN"/>
              </w:rPr>
            </w:pPr>
            <w:r>
              <w:rPr>
                <w:iCs/>
                <w:lang w:val="en-US" w:eastAsia="zh-CN"/>
              </w:rPr>
              <w:t>In this way, the comparison between two models are conducted with following steps:</w:t>
            </w:r>
          </w:p>
          <w:p w:rsidR="003C752E" w:rsidRDefault="002F60D8">
            <w:pPr>
              <w:pStyle w:val="aff5"/>
              <w:numPr>
                <w:ilvl w:val="1"/>
                <w:numId w:val="14"/>
              </w:numPr>
              <w:spacing w:line="240" w:lineRule="auto"/>
              <w:rPr>
                <w:iCs/>
                <w:lang w:val="en-US" w:eastAsia="zh-CN"/>
              </w:rPr>
            </w:pPr>
            <w:r>
              <w:rPr>
                <w:iCs/>
                <w:lang w:val="en-US" w:eastAsia="zh-CN"/>
              </w:rPr>
              <w:t>Step-1: For parameter X, generate the 1</w:t>
            </w:r>
            <w:r>
              <w:rPr>
                <w:iCs/>
                <w:vertAlign w:val="superscript"/>
                <w:lang w:val="en-US" w:eastAsia="zh-CN"/>
              </w:rPr>
              <w:t>st</w:t>
            </w:r>
            <w:r>
              <w:rPr>
                <w:iCs/>
                <w:lang w:val="en-US" w:eastAsia="zh-CN"/>
              </w:rPr>
              <w:t xml:space="preserve"> set of samples according to the existing model in TR 38.901;</w:t>
            </w:r>
          </w:p>
          <w:p w:rsidR="003C752E" w:rsidRDefault="002F60D8">
            <w:pPr>
              <w:pStyle w:val="aff5"/>
              <w:numPr>
                <w:ilvl w:val="1"/>
                <w:numId w:val="14"/>
              </w:numPr>
              <w:spacing w:line="240" w:lineRule="auto"/>
              <w:rPr>
                <w:iCs/>
                <w:lang w:val="en-US" w:eastAsia="zh-CN"/>
              </w:rPr>
            </w:pPr>
            <w:r>
              <w:rPr>
                <w:iCs/>
                <w:lang w:val="en-US" w:eastAsia="zh-CN"/>
              </w:rPr>
              <w:t>Step-2: For parameter X, collect the 2</w:t>
            </w:r>
            <w:r>
              <w:rPr>
                <w:iCs/>
                <w:vertAlign w:val="superscript"/>
                <w:lang w:val="en-US" w:eastAsia="zh-CN"/>
              </w:rPr>
              <w:t>nd</w:t>
            </w:r>
            <w:r>
              <w:rPr>
                <w:iCs/>
                <w:lang w:val="en-US" w:eastAsia="zh-CN"/>
              </w:rPr>
              <w:t xml:space="preserve"> set of samples according to the new measurement/simulation;</w:t>
            </w:r>
          </w:p>
          <w:p w:rsidR="003C752E" w:rsidRDefault="002F60D8">
            <w:pPr>
              <w:pStyle w:val="aff5"/>
              <w:numPr>
                <w:ilvl w:val="1"/>
                <w:numId w:val="14"/>
              </w:numPr>
              <w:spacing w:line="240" w:lineRule="auto"/>
              <w:rPr>
                <w:iCs/>
                <w:lang w:val="en-US" w:eastAsia="zh-CN"/>
              </w:rPr>
            </w:pPr>
            <w:r>
              <w:rPr>
                <w:iCs/>
                <w:lang w:val="en-US" w:eastAsia="zh-CN"/>
              </w:rPr>
              <w:t>Step-3: For parameter X, provide the new model based on both set-1 and set-2 jointly;</w:t>
            </w:r>
          </w:p>
          <w:p w:rsidR="003C752E" w:rsidRDefault="002F60D8">
            <w:pPr>
              <w:pStyle w:val="aff5"/>
              <w:numPr>
                <w:ilvl w:val="1"/>
                <w:numId w:val="14"/>
              </w:numPr>
              <w:spacing w:line="240" w:lineRule="auto"/>
              <w:rPr>
                <w:iCs/>
                <w:lang w:val="en-US" w:eastAsia="zh-CN"/>
              </w:rPr>
            </w:pPr>
            <w:r>
              <w:rPr>
                <w:iCs/>
                <w:lang w:val="en-US" w:eastAsia="zh-CN"/>
              </w:rPr>
              <w:t>Step-4: For parameter X, if the value range generated by existing model and new model obtained in Step-3 is overlapped, no update is needed.</w:t>
            </w:r>
          </w:p>
        </w:tc>
      </w:tr>
    </w:tbl>
    <w:bookmarkEnd w:id="4"/>
    <w:p w:rsidR="003C752E" w:rsidRDefault="002F60D8">
      <w:pPr>
        <w:spacing w:before="120" w:line="240" w:lineRule="auto"/>
        <w:rPr>
          <w:i/>
          <w:iCs/>
          <w:lang w:val="en-US"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w:t>
      </w:r>
      <w:r>
        <w:rPr>
          <w:rFonts w:hint="eastAsia"/>
          <w:i/>
          <w:iCs/>
          <w:lang w:val="en-US" w:eastAsia="zh-CN"/>
        </w:rPr>
        <w:t xml:space="preserve"> The </w:t>
      </w:r>
      <w:r>
        <w:rPr>
          <w:i/>
          <w:iCs/>
          <w:lang w:val="en-US" w:eastAsia="zh-CN"/>
        </w:rPr>
        <w:t xml:space="preserve">following methodology can be considered to evaluate the </w:t>
      </w:r>
      <w:r>
        <w:rPr>
          <w:rFonts w:hint="eastAsia"/>
          <w:i/>
          <w:iCs/>
          <w:lang w:val="en-US" w:eastAsia="zh-CN"/>
        </w:rPr>
        <w:t>deviation between measurement results and existing results</w:t>
      </w:r>
      <w:r>
        <w:rPr>
          <w:i/>
          <w:iCs/>
          <w:lang w:val="en-US" w:eastAsia="zh-CN"/>
        </w:rPr>
        <w:t>:</w:t>
      </w:r>
    </w:p>
    <w:tbl>
      <w:tblPr>
        <w:tblStyle w:val="afd"/>
        <w:tblW w:w="0" w:type="auto"/>
        <w:tblLook w:val="04A0" w:firstRow="1" w:lastRow="0" w:firstColumn="1" w:lastColumn="0" w:noHBand="0" w:noVBand="1"/>
      </w:tblPr>
      <w:tblGrid>
        <w:gridCol w:w="9629"/>
      </w:tblGrid>
      <w:tr w:rsidR="003C752E">
        <w:tc>
          <w:tcPr>
            <w:tcW w:w="9629" w:type="dxa"/>
          </w:tcPr>
          <w:p w:rsidR="003C752E" w:rsidRDefault="002F60D8">
            <w:pPr>
              <w:spacing w:line="240" w:lineRule="auto"/>
              <w:rPr>
                <w:i/>
                <w:iCs/>
                <w:lang w:val="en-US" w:eastAsia="zh-CN"/>
              </w:rPr>
            </w:pPr>
            <w:r>
              <w:rPr>
                <w:i/>
                <w:iCs/>
                <w:lang w:val="en-US" w:eastAsia="zh-CN"/>
              </w:rPr>
              <w:t xml:space="preserve">Principle for deviation justification: </w:t>
            </w:r>
          </w:p>
          <w:p w:rsidR="003C752E" w:rsidRDefault="002F60D8">
            <w:pPr>
              <w:pStyle w:val="aff5"/>
              <w:numPr>
                <w:ilvl w:val="0"/>
                <w:numId w:val="14"/>
              </w:numPr>
              <w:spacing w:line="240" w:lineRule="auto"/>
              <w:rPr>
                <w:iCs/>
                <w:lang w:val="en-US" w:eastAsia="zh-CN"/>
              </w:rPr>
            </w:pPr>
            <w:r>
              <w:rPr>
                <w:iCs/>
                <w:lang w:val="en-US" w:eastAsia="zh-CN"/>
              </w:rPr>
              <w:lastRenderedPageBreak/>
              <w:t>To ensure the consistency over frequency and considering the impact of previous sources over certain frequency</w:t>
            </w:r>
            <w:r>
              <w:rPr>
                <w:rFonts w:hint="eastAsia"/>
                <w:lang w:val="en-US" w:eastAsia="zh-CN"/>
              </w:rPr>
              <w:t xml:space="preserve">, the </w:t>
            </w:r>
            <w:r>
              <w:rPr>
                <w:lang w:val="en-US" w:eastAsia="zh-CN"/>
              </w:rPr>
              <w:t>new inputs should be utilized</w:t>
            </w:r>
            <w:r>
              <w:rPr>
                <w:rFonts w:hint="eastAsia"/>
                <w:lang w:val="en-US" w:eastAsia="zh-CN"/>
              </w:rPr>
              <w:t xml:space="preserve"> </w:t>
            </w:r>
            <w:r>
              <w:rPr>
                <w:lang w:val="en-US" w:eastAsia="zh-CN"/>
              </w:rPr>
              <w:t xml:space="preserve">jointly </w:t>
            </w:r>
            <w:r>
              <w:rPr>
                <w:rFonts w:hint="eastAsia"/>
                <w:lang w:val="en-US" w:eastAsia="zh-CN"/>
              </w:rPr>
              <w:t>with the existing results in TR 38.901 below 7 GHz and above 24 GHz to fit an updated curve from 0.5 to 100 GHz</w:t>
            </w:r>
          </w:p>
          <w:p w:rsidR="003C752E" w:rsidRDefault="002F60D8">
            <w:pPr>
              <w:spacing w:line="240" w:lineRule="auto"/>
              <w:rPr>
                <w:i/>
                <w:iCs/>
                <w:lang w:val="en-US" w:eastAsia="zh-CN"/>
              </w:rPr>
            </w:pPr>
            <w:r>
              <w:rPr>
                <w:i/>
                <w:iCs/>
                <w:lang w:val="en-US" w:eastAsia="zh-CN"/>
              </w:rPr>
              <w:t xml:space="preserve">Procedure for model comparison for certain parameter: </w:t>
            </w:r>
          </w:p>
          <w:p w:rsidR="003C752E" w:rsidRDefault="002F60D8">
            <w:pPr>
              <w:pStyle w:val="aff5"/>
              <w:numPr>
                <w:ilvl w:val="0"/>
                <w:numId w:val="14"/>
              </w:numPr>
              <w:spacing w:line="240" w:lineRule="auto"/>
              <w:rPr>
                <w:iCs/>
                <w:lang w:val="en-US" w:eastAsia="zh-CN"/>
              </w:rPr>
            </w:pPr>
            <w:r>
              <w:rPr>
                <w:iCs/>
                <w:lang w:val="en-US" w:eastAsia="zh-CN"/>
              </w:rPr>
              <w:t>Option-1: Direct comparison between the existing model and new results</w:t>
            </w:r>
          </w:p>
          <w:p w:rsidR="003C752E" w:rsidRDefault="002F60D8">
            <w:pPr>
              <w:pStyle w:val="aff5"/>
              <w:spacing w:line="240" w:lineRule="auto"/>
              <w:rPr>
                <w:iCs/>
                <w:lang w:val="en-US" w:eastAsia="zh-CN"/>
              </w:rPr>
            </w:pPr>
            <w:r>
              <w:rPr>
                <w:iCs/>
                <w:lang w:val="en-US" w:eastAsia="zh-CN"/>
              </w:rPr>
              <w:t>In this way, the direct comparison between the new samples with the value range, e.g., generated by the existing model is conducted. If the new value is within the existing model, no update is needed.</w:t>
            </w:r>
          </w:p>
          <w:p w:rsidR="003C752E" w:rsidRDefault="002F60D8">
            <w:pPr>
              <w:pStyle w:val="aff5"/>
              <w:numPr>
                <w:ilvl w:val="0"/>
                <w:numId w:val="14"/>
              </w:numPr>
              <w:spacing w:line="240" w:lineRule="auto"/>
              <w:rPr>
                <w:iCs/>
                <w:lang w:val="en-US" w:eastAsia="zh-CN"/>
              </w:rPr>
            </w:pPr>
            <w:r>
              <w:rPr>
                <w:iCs/>
                <w:lang w:val="en-US" w:eastAsia="zh-CN"/>
              </w:rPr>
              <w:t>Option-2: Comparison between the existing model and new fitted model</w:t>
            </w:r>
          </w:p>
          <w:p w:rsidR="003C752E" w:rsidRDefault="002F60D8">
            <w:pPr>
              <w:pStyle w:val="aff5"/>
              <w:spacing w:line="240" w:lineRule="auto"/>
              <w:rPr>
                <w:iCs/>
                <w:lang w:val="en-US" w:eastAsia="zh-CN"/>
              </w:rPr>
            </w:pPr>
            <w:r>
              <w:rPr>
                <w:iCs/>
                <w:lang w:val="en-US" w:eastAsia="zh-CN"/>
              </w:rPr>
              <w:t>In this way, the comparison between two models are conducted with following steps:</w:t>
            </w:r>
          </w:p>
          <w:p w:rsidR="003C752E" w:rsidRDefault="002F60D8">
            <w:pPr>
              <w:pStyle w:val="aff5"/>
              <w:numPr>
                <w:ilvl w:val="1"/>
                <w:numId w:val="14"/>
              </w:numPr>
              <w:spacing w:line="240" w:lineRule="auto"/>
              <w:rPr>
                <w:iCs/>
                <w:lang w:val="en-US" w:eastAsia="zh-CN"/>
              </w:rPr>
            </w:pPr>
            <w:r>
              <w:rPr>
                <w:iCs/>
                <w:lang w:val="en-US" w:eastAsia="zh-CN"/>
              </w:rPr>
              <w:t>Step-1: For parameter X, generate the 1</w:t>
            </w:r>
            <w:r>
              <w:rPr>
                <w:iCs/>
                <w:vertAlign w:val="superscript"/>
                <w:lang w:val="en-US" w:eastAsia="zh-CN"/>
              </w:rPr>
              <w:t>st</w:t>
            </w:r>
            <w:r>
              <w:rPr>
                <w:iCs/>
                <w:lang w:val="en-US" w:eastAsia="zh-CN"/>
              </w:rPr>
              <w:t xml:space="preserve"> set of samples according to the existing model in TR 38.901;</w:t>
            </w:r>
          </w:p>
          <w:p w:rsidR="003C752E" w:rsidRDefault="002F60D8">
            <w:pPr>
              <w:pStyle w:val="aff5"/>
              <w:numPr>
                <w:ilvl w:val="1"/>
                <w:numId w:val="14"/>
              </w:numPr>
              <w:spacing w:line="240" w:lineRule="auto"/>
              <w:rPr>
                <w:iCs/>
                <w:lang w:val="en-US" w:eastAsia="zh-CN"/>
              </w:rPr>
            </w:pPr>
            <w:r>
              <w:rPr>
                <w:iCs/>
                <w:lang w:val="en-US" w:eastAsia="zh-CN"/>
              </w:rPr>
              <w:t>Step-2: For parameter X, collect the 2</w:t>
            </w:r>
            <w:r>
              <w:rPr>
                <w:iCs/>
                <w:vertAlign w:val="superscript"/>
                <w:lang w:val="en-US" w:eastAsia="zh-CN"/>
              </w:rPr>
              <w:t>nd</w:t>
            </w:r>
            <w:r>
              <w:rPr>
                <w:iCs/>
                <w:lang w:val="en-US" w:eastAsia="zh-CN"/>
              </w:rPr>
              <w:t xml:space="preserve"> set of samples according to the new measurement/simulation;</w:t>
            </w:r>
          </w:p>
          <w:p w:rsidR="003C752E" w:rsidRDefault="002F60D8">
            <w:pPr>
              <w:pStyle w:val="aff5"/>
              <w:numPr>
                <w:ilvl w:val="1"/>
                <w:numId w:val="14"/>
              </w:numPr>
              <w:spacing w:line="240" w:lineRule="auto"/>
              <w:rPr>
                <w:iCs/>
                <w:lang w:val="en-US" w:eastAsia="zh-CN"/>
              </w:rPr>
            </w:pPr>
            <w:r>
              <w:rPr>
                <w:iCs/>
                <w:lang w:val="en-US" w:eastAsia="zh-CN"/>
              </w:rPr>
              <w:t>Step-3: For parameter X, provide the new model based on both set-1 and set-2 jointly;</w:t>
            </w:r>
          </w:p>
          <w:p w:rsidR="003C752E" w:rsidRDefault="002F60D8">
            <w:pPr>
              <w:pStyle w:val="aff5"/>
              <w:numPr>
                <w:ilvl w:val="1"/>
                <w:numId w:val="14"/>
              </w:numPr>
              <w:spacing w:line="240" w:lineRule="auto"/>
              <w:rPr>
                <w:iCs/>
                <w:lang w:val="en-US" w:eastAsia="zh-CN"/>
              </w:rPr>
            </w:pPr>
            <w:r>
              <w:rPr>
                <w:iCs/>
                <w:lang w:val="en-US" w:eastAsia="zh-CN"/>
              </w:rPr>
              <w:t>Step-4: For parameter X, if the value range generated by existing model and new model obtained in Step-3 is overlapped, no update is needed.</w:t>
            </w:r>
          </w:p>
        </w:tc>
      </w:tr>
    </w:tbl>
    <w:p w:rsidR="003C752E" w:rsidRDefault="002F60D8">
      <w:pPr>
        <w:pStyle w:val="2"/>
        <w:spacing w:before="300" w:after="240"/>
        <w:rPr>
          <w:rFonts w:cs="Arial"/>
          <w:szCs w:val="24"/>
          <w:lang w:val="en-US"/>
        </w:rPr>
      </w:pPr>
      <w:r>
        <w:rPr>
          <w:rFonts w:cs="Arial"/>
          <w:szCs w:val="24"/>
          <w:lang w:val="en-US" w:eastAsia="zh-CN"/>
        </w:rPr>
        <w:lastRenderedPageBreak/>
        <w:t>Discussion on the existing modeling parameters</w:t>
      </w:r>
    </w:p>
    <w:p w:rsidR="003C752E" w:rsidRDefault="002F60D8">
      <w:pPr>
        <w:pStyle w:val="3"/>
        <w:spacing w:after="240"/>
        <w:rPr>
          <w:lang w:val="en-US" w:eastAsia="zh-CN"/>
        </w:rPr>
      </w:pPr>
      <w:r>
        <w:rPr>
          <w:rFonts w:hint="eastAsia"/>
          <w:lang w:val="en-US" w:eastAsia="zh-CN"/>
        </w:rPr>
        <w:t>Parameters not needed for updates</w:t>
      </w:r>
    </w:p>
    <w:p w:rsidR="003C752E" w:rsidRDefault="002F60D8">
      <w:pPr>
        <w:pStyle w:val="4"/>
        <w:rPr>
          <w:bCs/>
          <w:lang w:val="en-US" w:eastAsia="zh-CN"/>
        </w:rPr>
      </w:pPr>
      <w:r>
        <w:rPr>
          <w:rFonts w:hint="eastAsia"/>
          <w:bCs/>
          <w:lang w:val="en-US" w:eastAsia="zh-CN"/>
        </w:rPr>
        <w:t>Pathloss</w:t>
      </w:r>
    </w:p>
    <w:p w:rsidR="003C752E" w:rsidRDefault="002F60D8">
      <w:pPr>
        <w:spacing w:after="180"/>
        <w:rPr>
          <w:lang w:val="en-US" w:eastAsia="zh-CN"/>
        </w:rPr>
      </w:pPr>
      <w:r>
        <w:rPr>
          <w:rFonts w:hint="eastAsia"/>
          <w:lang w:val="en-US" w:eastAsia="zh-CN"/>
        </w:rPr>
        <w:t>The pathloss models and their applicability are summarized in Table 7.4.1-1 in TR 38.901, and the distance definitions are illustrated in Figure 1~2.</w:t>
      </w:r>
    </w:p>
    <w:tbl>
      <w:tblPr>
        <w:tblW w:w="0" w:type="auto"/>
        <w:tblLook w:val="04A0" w:firstRow="1" w:lastRow="0" w:firstColumn="1" w:lastColumn="0" w:noHBand="0" w:noVBand="1"/>
      </w:tblPr>
      <w:tblGrid>
        <w:gridCol w:w="4808"/>
        <w:gridCol w:w="4831"/>
      </w:tblGrid>
      <w:tr w:rsidR="003C752E">
        <w:tc>
          <w:tcPr>
            <w:tcW w:w="4914" w:type="dxa"/>
            <w:shd w:val="clear" w:color="auto" w:fill="auto"/>
          </w:tcPr>
          <w:p w:rsidR="003C752E" w:rsidRDefault="00A77F19">
            <w:pPr>
              <w:pStyle w:val="TH"/>
              <w:rPr>
                <w:lang w:eastAsia="ko-KR"/>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85pt;height:92.55pt">
                  <v:imagedata r:id="rId7" o:title=""/>
                </v:shape>
              </w:pict>
            </w:r>
          </w:p>
        </w:tc>
        <w:tc>
          <w:tcPr>
            <w:tcW w:w="4914" w:type="dxa"/>
            <w:shd w:val="clear" w:color="auto" w:fill="auto"/>
          </w:tcPr>
          <w:p w:rsidR="003C752E" w:rsidRDefault="0077114D">
            <w:pPr>
              <w:pStyle w:val="TH"/>
              <w:rPr>
                <w:lang w:eastAsia="ko-KR"/>
              </w:rPr>
            </w:pPr>
            <w:r>
              <w:pict>
                <v:shape id="_x0000_i1026" type="#_x0000_t75" style="width:185.15pt;height:97.7pt">
                  <v:imagedata r:id="rId8" o:title=""/>
                </v:shape>
              </w:pict>
            </w:r>
          </w:p>
        </w:tc>
      </w:tr>
      <w:tr w:rsidR="003C7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rsidR="003C752E" w:rsidRDefault="002F60D8">
            <w:pPr>
              <w:pStyle w:val="TF"/>
              <w:rPr>
                <w:lang w:eastAsia="ko-KR"/>
              </w:rPr>
            </w:pPr>
            <w:r>
              <w:rPr>
                <w:rFonts w:ascii="Times New Roman" w:hAnsi="Times New Roman"/>
                <w:b w:val="0"/>
                <w:bCs/>
              </w:rPr>
              <w:t>Figure</w:t>
            </w:r>
            <w:r>
              <w:rPr>
                <w:rFonts w:ascii="Times New Roman" w:hAnsi="Times New Roman"/>
                <w:b w:val="0"/>
                <w:bCs/>
                <w:lang w:eastAsia="zh-CN"/>
              </w:rPr>
              <w:t xml:space="preserve"> </w:t>
            </w:r>
            <w:r>
              <w:rPr>
                <w:rFonts w:ascii="Times New Roman" w:hAnsi="Times New Roman"/>
                <w:b w:val="0"/>
                <w:bCs/>
              </w:rPr>
              <w:t xml:space="preserve">1: Definition of </w:t>
            </w:r>
            <w:r>
              <w:rPr>
                <w:rFonts w:ascii="Times New Roman" w:hAnsi="Times New Roman"/>
                <w:b w:val="0"/>
                <w:bCs/>
                <w:i/>
              </w:rPr>
              <w:t>d</w:t>
            </w:r>
            <w:r>
              <w:rPr>
                <w:rFonts w:ascii="Times New Roman" w:hAnsi="Times New Roman"/>
                <w:b w:val="0"/>
                <w:bCs/>
                <w:i/>
                <w:vertAlign w:val="subscript"/>
              </w:rPr>
              <w:t>2D</w:t>
            </w:r>
            <w:r>
              <w:rPr>
                <w:rFonts w:ascii="Times New Roman" w:hAnsi="Times New Roman"/>
                <w:b w:val="0"/>
                <w:bCs/>
              </w:rPr>
              <w:t xml:space="preserve"> and </w:t>
            </w:r>
            <w:r>
              <w:rPr>
                <w:rFonts w:ascii="Times New Roman" w:hAnsi="Times New Roman"/>
                <w:b w:val="0"/>
                <w:bCs/>
                <w:i/>
              </w:rPr>
              <w:t>d</w:t>
            </w:r>
            <w:r>
              <w:rPr>
                <w:rFonts w:ascii="Times New Roman" w:hAnsi="Times New Roman"/>
                <w:b w:val="0"/>
                <w:bCs/>
                <w:i/>
                <w:vertAlign w:val="subscript"/>
              </w:rPr>
              <w:t>3D</w:t>
            </w:r>
            <w:r>
              <w:rPr>
                <w:rFonts w:ascii="Times New Roman" w:hAnsi="Times New Roman"/>
                <w:b w:val="0"/>
                <w:bCs/>
              </w:rPr>
              <w:t xml:space="preserve"> </w:t>
            </w:r>
            <w:r>
              <w:rPr>
                <w:rFonts w:ascii="Times New Roman" w:hAnsi="Times New Roman"/>
                <w:b w:val="0"/>
                <w:bCs/>
              </w:rPr>
              <w:br/>
              <w:t>for outdoor UTs</w:t>
            </w:r>
          </w:p>
        </w:tc>
        <w:tc>
          <w:tcPr>
            <w:tcW w:w="4914" w:type="dxa"/>
            <w:tcBorders>
              <w:top w:val="nil"/>
              <w:left w:val="nil"/>
              <w:bottom w:val="nil"/>
              <w:right w:val="nil"/>
            </w:tcBorders>
            <w:shd w:val="clear" w:color="auto" w:fill="auto"/>
          </w:tcPr>
          <w:p w:rsidR="003C752E" w:rsidRDefault="002F60D8">
            <w:pPr>
              <w:pStyle w:val="TF"/>
              <w:rPr>
                <w:lang w:eastAsia="ko-KR"/>
              </w:rPr>
            </w:pPr>
            <w:r>
              <w:rPr>
                <w:rFonts w:ascii="Times New Roman" w:hAnsi="Times New Roman"/>
                <w:b w:val="0"/>
                <w:bCs/>
              </w:rPr>
              <w:t>Figure</w:t>
            </w:r>
            <w:r>
              <w:rPr>
                <w:rFonts w:ascii="Times New Roman" w:hAnsi="Times New Roman"/>
                <w:b w:val="0"/>
                <w:bCs/>
                <w:lang w:eastAsia="zh-CN"/>
              </w:rPr>
              <w:t xml:space="preserve"> </w:t>
            </w:r>
            <w:r>
              <w:rPr>
                <w:rFonts w:ascii="Times New Roman" w:hAnsi="Times New Roman"/>
                <w:b w:val="0"/>
                <w:bCs/>
              </w:rPr>
              <w:t xml:space="preserve">2: Definition of </w:t>
            </w:r>
            <w:r>
              <w:rPr>
                <w:rFonts w:ascii="Times New Roman" w:hAnsi="Times New Roman"/>
                <w:b w:val="0"/>
                <w:bCs/>
                <w:i/>
              </w:rPr>
              <w:t>d</w:t>
            </w:r>
            <w:r>
              <w:rPr>
                <w:rFonts w:ascii="Times New Roman" w:hAnsi="Times New Roman"/>
                <w:b w:val="0"/>
                <w:bCs/>
                <w:i/>
                <w:vertAlign w:val="subscript"/>
              </w:rPr>
              <w:t>2D-out</w:t>
            </w:r>
            <w:r>
              <w:rPr>
                <w:rFonts w:ascii="Times New Roman" w:hAnsi="Times New Roman"/>
                <w:b w:val="0"/>
                <w:bCs/>
              </w:rPr>
              <w:t xml:space="preserve">, </w:t>
            </w:r>
            <w:r>
              <w:rPr>
                <w:rFonts w:ascii="Times New Roman" w:hAnsi="Times New Roman"/>
                <w:b w:val="0"/>
                <w:bCs/>
                <w:i/>
              </w:rPr>
              <w:t>d</w:t>
            </w:r>
            <w:r>
              <w:rPr>
                <w:rFonts w:ascii="Times New Roman" w:hAnsi="Times New Roman"/>
                <w:b w:val="0"/>
                <w:bCs/>
                <w:i/>
                <w:vertAlign w:val="subscript"/>
              </w:rPr>
              <w:t>2D-in</w:t>
            </w:r>
            <w:r>
              <w:rPr>
                <w:rFonts w:ascii="Times New Roman" w:hAnsi="Times New Roman"/>
                <w:b w:val="0"/>
                <w:bCs/>
              </w:rPr>
              <w:t xml:space="preserve"> </w:t>
            </w:r>
            <w:r>
              <w:rPr>
                <w:rFonts w:ascii="Times New Roman" w:hAnsi="Times New Roman"/>
                <w:b w:val="0"/>
                <w:bCs/>
              </w:rPr>
              <w:br/>
              <w:t xml:space="preserve">and </w:t>
            </w:r>
            <w:r>
              <w:rPr>
                <w:rFonts w:ascii="Times New Roman" w:hAnsi="Times New Roman"/>
                <w:b w:val="0"/>
                <w:bCs/>
                <w:i/>
              </w:rPr>
              <w:t>d</w:t>
            </w:r>
            <w:r>
              <w:rPr>
                <w:rFonts w:ascii="Times New Roman" w:hAnsi="Times New Roman"/>
                <w:b w:val="0"/>
                <w:bCs/>
                <w:i/>
                <w:vertAlign w:val="subscript"/>
              </w:rPr>
              <w:t>3D-out</w:t>
            </w:r>
            <w:r>
              <w:rPr>
                <w:rFonts w:ascii="Times New Roman" w:hAnsi="Times New Roman"/>
                <w:b w:val="0"/>
                <w:bCs/>
              </w:rPr>
              <w:t>,</w:t>
            </w:r>
            <w:r>
              <w:rPr>
                <w:rFonts w:ascii="Times New Roman" w:hAnsi="Times New Roman"/>
                <w:b w:val="0"/>
                <w:bCs/>
                <w:i/>
              </w:rPr>
              <w:t xml:space="preserve"> d</w:t>
            </w:r>
            <w:r>
              <w:rPr>
                <w:rFonts w:ascii="Times New Roman" w:hAnsi="Times New Roman"/>
                <w:b w:val="0"/>
                <w:bCs/>
                <w:i/>
                <w:vertAlign w:val="subscript"/>
              </w:rPr>
              <w:t>3D-in</w:t>
            </w:r>
            <w:r>
              <w:rPr>
                <w:rFonts w:ascii="Times New Roman" w:hAnsi="Times New Roman"/>
                <w:b w:val="0"/>
                <w:bCs/>
              </w:rPr>
              <w:t xml:space="preserve"> for indoor UTs. </w:t>
            </w:r>
          </w:p>
        </w:tc>
      </w:tr>
    </w:tbl>
    <w:p w:rsidR="003C752E" w:rsidRDefault="002F60D8">
      <w:pPr>
        <w:spacing w:after="180"/>
        <w:rPr>
          <w:lang w:val="en-US" w:eastAsia="zh-CN"/>
        </w:rPr>
      </w:pPr>
      <w:r>
        <w:rPr>
          <w:rFonts w:hint="eastAsia"/>
          <w:lang w:val="en-US" w:eastAsia="zh-CN"/>
        </w:rPr>
        <w:t xml:space="preserve">For </w:t>
      </w:r>
      <w:proofErr w:type="spellStart"/>
      <w:r>
        <w:rPr>
          <w:rFonts w:hint="eastAsia"/>
          <w:lang w:val="en-US" w:eastAsia="zh-CN"/>
        </w:rPr>
        <w:t>InH</w:t>
      </w:r>
      <w:proofErr w:type="spellEnd"/>
      <w:r>
        <w:rPr>
          <w:rFonts w:hint="eastAsia"/>
          <w:lang w:val="en-US" w:eastAsia="zh-CN"/>
        </w:rPr>
        <w:t xml:space="preserve">-Office scenario, the typical height of the ceiling in a room is limited to 3m to 5m, then the BS height can be set as 1m to 5m. Above height range is not much different from the current fixed BS height 3m in </w:t>
      </w:r>
      <w:proofErr w:type="spellStart"/>
      <w:r>
        <w:rPr>
          <w:rFonts w:hint="eastAsia"/>
          <w:lang w:val="en-US" w:eastAsia="zh-CN"/>
        </w:rPr>
        <w:t>InH</w:t>
      </w:r>
      <w:proofErr w:type="spellEnd"/>
      <w:r>
        <w:rPr>
          <w:rFonts w:hint="eastAsia"/>
          <w:lang w:val="en-US" w:eastAsia="zh-CN"/>
        </w:rPr>
        <w:t xml:space="preserve">-Office. Increasing or reducing the BS height may still lead to a similar propagation environment. </w:t>
      </w:r>
      <w:proofErr w:type="gramStart"/>
      <w:r>
        <w:rPr>
          <w:rFonts w:hint="eastAsia"/>
          <w:lang w:val="en-US" w:eastAsia="zh-CN"/>
        </w:rPr>
        <w:t>So</w:t>
      </w:r>
      <w:proofErr w:type="gramEnd"/>
      <w:r>
        <w:rPr>
          <w:rFonts w:hint="eastAsia"/>
          <w:lang w:val="en-US" w:eastAsia="zh-CN"/>
        </w:rPr>
        <w:t xml:space="preserve"> no additional BS height is needed to be considered.</w:t>
      </w:r>
    </w:p>
    <w:p w:rsidR="003C752E" w:rsidRDefault="002F60D8">
      <w:pPr>
        <w:spacing w:after="180"/>
        <w:rPr>
          <w:lang w:val="en-US" w:eastAsia="zh-CN"/>
        </w:rPr>
      </w:pPr>
      <w:r>
        <w:rPr>
          <w:rFonts w:hint="eastAsia"/>
          <w:lang w:val="en-US" w:eastAsia="zh-CN"/>
        </w:rPr>
        <w:t xml:space="preserve">In TR 38.901, for UMi and </w:t>
      </w:r>
      <w:proofErr w:type="spellStart"/>
      <w:r>
        <w:rPr>
          <w:rFonts w:hint="eastAsia"/>
          <w:lang w:val="en-US" w:eastAsia="zh-CN"/>
        </w:rPr>
        <w:t>UMa</w:t>
      </w:r>
      <w:proofErr w:type="spellEnd"/>
      <w:r>
        <w:rPr>
          <w:rFonts w:hint="eastAsia"/>
          <w:lang w:val="en-US" w:eastAsia="zh-CN"/>
        </w:rPr>
        <w:t xml:space="preserve"> scenarios, the pathloss is derived with assuming a fixed BS height and a configurable UE height. In UMi, </w:t>
      </w:r>
      <w:r>
        <w:rPr>
          <w:rFonts w:ascii="Arial" w:hAnsi="Arial" w:cs="Arial"/>
          <w:position w:val="-12"/>
          <w:sz w:val="18"/>
          <w:szCs w:val="18"/>
        </w:rPr>
        <w:object w:dxaOrig="930" w:dyaOrig="310">
          <v:shape id="_x0000_i1027" type="#_x0000_t75" style="width:46.3pt;height:15.45pt" o:ole="">
            <v:imagedata r:id="rId9" o:title=""/>
            <o:lock v:ext="edit" aspectratio="f"/>
          </v:shape>
          <o:OLEObject Type="Embed" ProgID="Equation.3" ShapeID="_x0000_i1027" DrawAspect="Content" ObjectID="_1776865022" r:id="rId10"/>
        </w:object>
      </w:r>
      <w:r>
        <w:rPr>
          <w:rFonts w:hint="eastAsia"/>
          <w:lang w:val="en-US" w:eastAsia="zh-CN"/>
        </w:rPr>
        <w:t xml:space="preserve">, </w:t>
      </w:r>
      <w:r>
        <w:rPr>
          <w:rFonts w:ascii="Arial" w:hAnsi="Arial" w:cs="Arial"/>
          <w:position w:val="-12"/>
          <w:sz w:val="18"/>
          <w:szCs w:val="18"/>
        </w:rPr>
        <w:object w:dxaOrig="1750" w:dyaOrig="310">
          <v:shape id="_x0000_i1028" type="#_x0000_t75" style="width:87.45pt;height:15.45pt" o:ole="">
            <v:imagedata r:id="rId11" o:title=""/>
            <o:lock v:ext="edit" aspectratio="f"/>
          </v:shape>
          <o:OLEObject Type="Embed" ProgID="Equation.3" ShapeID="_x0000_i1028" DrawAspect="Content" ObjectID="_1776865023" r:id="rId12"/>
        </w:object>
      </w:r>
      <w:r>
        <w:rPr>
          <w:rFonts w:hint="eastAsia"/>
          <w:lang w:val="en-US" w:eastAsia="zh-CN"/>
        </w:rPr>
        <w:t xml:space="preserve">; In </w:t>
      </w:r>
      <w:proofErr w:type="spellStart"/>
      <w:r>
        <w:rPr>
          <w:rFonts w:hint="eastAsia"/>
          <w:lang w:val="en-US" w:eastAsia="zh-CN"/>
        </w:rPr>
        <w:t>UMa</w:t>
      </w:r>
      <w:proofErr w:type="spellEnd"/>
      <w:r>
        <w:rPr>
          <w:rFonts w:hint="eastAsia"/>
          <w:lang w:val="en-US" w:eastAsia="zh-CN"/>
        </w:rPr>
        <w:t xml:space="preserve">, </w:t>
      </w:r>
      <w:r>
        <w:rPr>
          <w:rFonts w:cs="Arial"/>
          <w:position w:val="-12"/>
          <w:szCs w:val="18"/>
        </w:rPr>
        <w:object w:dxaOrig="930" w:dyaOrig="310">
          <v:shape id="_x0000_i1029" type="#_x0000_t75" style="width:46.3pt;height:15.45pt" o:ole="">
            <v:imagedata r:id="rId13" o:title=""/>
            <o:lock v:ext="edit" aspectratio="f"/>
          </v:shape>
          <o:OLEObject Type="Embed" ProgID="Equation.3" ShapeID="_x0000_i1029" DrawAspect="Content" ObjectID="_1776865024" r:id="rId14"/>
        </w:object>
      </w:r>
      <w:r>
        <w:rPr>
          <w:rFonts w:hint="eastAsia"/>
          <w:lang w:val="en-US" w:eastAsia="zh-CN"/>
        </w:rPr>
        <w:t xml:space="preserve">, </w:t>
      </w:r>
      <w:r>
        <w:rPr>
          <w:rFonts w:ascii="Arial" w:hAnsi="Arial" w:cs="Arial"/>
          <w:position w:val="-12"/>
          <w:sz w:val="18"/>
          <w:szCs w:val="18"/>
        </w:rPr>
        <w:object w:dxaOrig="1750" w:dyaOrig="310">
          <v:shape id="_x0000_i1030" type="#_x0000_t75" style="width:87.45pt;height:15.45pt" o:ole="">
            <v:imagedata r:id="rId11" o:title=""/>
            <o:lock v:ext="edit" aspectratio="f"/>
          </v:shape>
          <o:OLEObject Type="Embed" ProgID="Equation.3" ShapeID="_x0000_i1030" DrawAspect="Content" ObjectID="_1776865025" r:id="rId15"/>
        </w:object>
      </w:r>
      <w:r>
        <w:rPr>
          <w:rFonts w:hint="eastAsia"/>
          <w:lang w:val="en-US" w:eastAsia="zh-CN"/>
        </w:rPr>
        <w:t xml:space="preserve">. The typical heights of the most buildings in UMi and </w:t>
      </w:r>
      <w:proofErr w:type="spellStart"/>
      <w:r>
        <w:rPr>
          <w:rFonts w:hint="eastAsia"/>
          <w:lang w:val="en-US" w:eastAsia="zh-CN"/>
        </w:rPr>
        <w:t>UMa</w:t>
      </w:r>
      <w:proofErr w:type="spellEnd"/>
      <w:r>
        <w:rPr>
          <w:rFonts w:hint="eastAsia"/>
          <w:lang w:val="en-US" w:eastAsia="zh-CN"/>
        </w:rPr>
        <w:t xml:space="preserve"> scenarios are usually between 10m to 150m. The current BS height </w:t>
      </w:r>
      <w:r>
        <w:rPr>
          <w:lang w:val="en-US" w:eastAsia="zh-CN"/>
        </w:rPr>
        <w:t>and UE</w:t>
      </w:r>
      <w:r>
        <w:rPr>
          <w:rFonts w:hint="eastAsia"/>
          <w:lang w:val="en-US" w:eastAsia="zh-CN"/>
        </w:rPr>
        <w:t xml:space="preserve"> height using in TR 38.901 can be utilized to derive the most typical channel characteristics of UMi and </w:t>
      </w:r>
      <w:proofErr w:type="spellStart"/>
      <w:r>
        <w:rPr>
          <w:rFonts w:hint="eastAsia"/>
          <w:lang w:val="en-US" w:eastAsia="zh-CN"/>
        </w:rPr>
        <w:t>UMa</w:t>
      </w:r>
      <w:proofErr w:type="spellEnd"/>
      <w:r>
        <w:rPr>
          <w:rFonts w:hint="eastAsia"/>
          <w:lang w:val="en-US" w:eastAsia="zh-CN"/>
        </w:rPr>
        <w:t xml:space="preserve"> scenarios. Even introducing more BS heights, it is not foreseeable that the prorogation environment will undergo significant changes. We are also open to the company providing more measurement results.</w:t>
      </w:r>
    </w:p>
    <w:p w:rsidR="003C752E" w:rsidRDefault="002F60D8">
      <w:pPr>
        <w:spacing w:after="180"/>
        <w:rPr>
          <w:rFonts w:cs="Arial"/>
          <w:i/>
          <w:iCs/>
          <w:szCs w:val="18"/>
          <w:lang w:val="en-US" w:eastAsia="zh-CN"/>
        </w:rPr>
      </w:pPr>
      <w:r>
        <w:rPr>
          <w:b/>
          <w:bCs/>
          <w:i/>
          <w:iCs/>
          <w:lang w:val="en-US" w:eastAsia="zh-CN"/>
        </w:rPr>
        <w:t>Proposal 2:</w:t>
      </w:r>
      <w:r>
        <w:rPr>
          <w:i/>
          <w:iCs/>
          <w:lang w:val="en-US" w:eastAsia="zh-CN"/>
        </w:rPr>
        <w:t xml:space="preserve"> </w:t>
      </w:r>
      <w:r>
        <w:rPr>
          <w:rFonts w:hint="eastAsia"/>
          <w:i/>
          <w:iCs/>
          <w:lang w:val="en-US" w:eastAsia="zh-CN"/>
        </w:rPr>
        <w:t xml:space="preserve">For UMi, </w:t>
      </w:r>
      <w:proofErr w:type="spellStart"/>
      <w:r>
        <w:rPr>
          <w:rFonts w:hint="eastAsia"/>
          <w:i/>
          <w:iCs/>
          <w:lang w:val="en-US" w:eastAsia="zh-CN"/>
        </w:rPr>
        <w:t>UMa</w:t>
      </w:r>
      <w:proofErr w:type="spellEnd"/>
      <w:r>
        <w:rPr>
          <w:rFonts w:hint="eastAsia"/>
          <w:i/>
          <w:iCs/>
          <w:lang w:val="en-US" w:eastAsia="zh-CN"/>
        </w:rPr>
        <w:t xml:space="preserve"> and </w:t>
      </w:r>
      <w:proofErr w:type="spellStart"/>
      <w:r>
        <w:rPr>
          <w:rFonts w:hint="eastAsia"/>
          <w:i/>
          <w:iCs/>
          <w:lang w:val="en-US" w:eastAsia="zh-CN"/>
        </w:rPr>
        <w:t>InH</w:t>
      </w:r>
      <w:proofErr w:type="spellEnd"/>
      <w:r>
        <w:rPr>
          <w:rFonts w:hint="eastAsia"/>
          <w:i/>
          <w:iCs/>
          <w:lang w:val="en-US" w:eastAsia="zh-CN"/>
        </w:rPr>
        <w:t>-Office scenarios, no additional</w:t>
      </w:r>
      <w:r>
        <w:rPr>
          <w:i/>
          <w:iCs/>
          <w:lang w:val="en-US" w:eastAsia="zh-CN"/>
        </w:rPr>
        <w:t xml:space="preserve"> extension of the channel model, e.g., including new </w:t>
      </w:r>
      <w:r>
        <w:rPr>
          <w:rFonts w:hint="eastAsia"/>
          <w:i/>
          <w:iCs/>
          <w:lang w:val="en-US" w:eastAsia="zh-CN"/>
        </w:rPr>
        <w:t>BS height</w:t>
      </w:r>
      <w:r>
        <w:rPr>
          <w:i/>
          <w:iCs/>
          <w:lang w:val="en-US" w:eastAsia="zh-CN"/>
        </w:rPr>
        <w:t>,</w:t>
      </w:r>
      <w:r>
        <w:rPr>
          <w:rFonts w:hint="eastAsia"/>
          <w:i/>
          <w:iCs/>
          <w:lang w:val="en-US" w:eastAsia="zh-CN"/>
        </w:rPr>
        <w:t xml:space="preserve"> is needed</w:t>
      </w:r>
      <w:r>
        <w:rPr>
          <w:rFonts w:cs="Arial" w:hint="eastAsia"/>
          <w:i/>
          <w:iCs/>
          <w:szCs w:val="18"/>
          <w:lang w:val="en-US" w:eastAsia="zh-CN"/>
        </w:rPr>
        <w:t>.</w:t>
      </w:r>
    </w:p>
    <w:p w:rsidR="003C752E" w:rsidRDefault="002F60D8">
      <w:pPr>
        <w:pStyle w:val="4"/>
        <w:rPr>
          <w:bCs/>
          <w:lang w:val="en-US" w:eastAsia="zh-CN"/>
        </w:rPr>
      </w:pPr>
      <w:r>
        <w:rPr>
          <w:rFonts w:hint="eastAsia"/>
          <w:bCs/>
          <w:lang w:val="en-US" w:eastAsia="zh-CN"/>
        </w:rPr>
        <w:t>LOS probability</w:t>
      </w:r>
    </w:p>
    <w:p w:rsidR="003C752E" w:rsidRDefault="002F60D8">
      <w:pPr>
        <w:spacing w:after="180"/>
        <w:rPr>
          <w:lang w:val="en-US" w:eastAsia="zh-CN"/>
        </w:rPr>
      </w:pPr>
      <w:r>
        <w:rPr>
          <w:lang w:val="en-US" w:eastAsia="zh-CN"/>
        </w:rPr>
        <w:t xml:space="preserve">For the </w:t>
      </w:r>
      <w:proofErr w:type="spellStart"/>
      <w:r>
        <w:rPr>
          <w:lang w:val="en-US" w:eastAsia="zh-CN"/>
        </w:rPr>
        <w:t>LoS</w:t>
      </w:r>
      <w:proofErr w:type="spellEnd"/>
      <w:r>
        <w:rPr>
          <w:lang w:val="en-US" w:eastAsia="zh-CN"/>
        </w:rPr>
        <w:t xml:space="preserve"> probability, it’s determined by the distribution of the building in the environment along with the location of BS and UE, which is reflected by the probability in </w:t>
      </w:r>
      <w:r>
        <w:rPr>
          <w:rFonts w:hint="eastAsia"/>
          <w:lang w:val="en-US" w:eastAsia="zh-CN"/>
        </w:rPr>
        <w:t>current TR 38.901</w:t>
      </w:r>
      <w:r w:rsidR="00102E80">
        <w:rPr>
          <w:lang w:val="en-US" w:eastAsia="zh-CN"/>
        </w:rPr>
        <w:t>, e</w:t>
      </w:r>
      <w:r>
        <w:rPr>
          <w:lang w:val="en-US" w:eastAsia="zh-CN"/>
        </w:rPr>
        <w:t>.g</w:t>
      </w:r>
      <w:r w:rsidR="00102E80">
        <w:rPr>
          <w:lang w:val="en-US" w:eastAsia="zh-CN"/>
        </w:rPr>
        <w:t>.</w:t>
      </w:r>
      <w:r>
        <w:rPr>
          <w:lang w:val="en-US" w:eastAsia="zh-CN"/>
        </w:rPr>
        <w:t xml:space="preserve">, </w:t>
      </w:r>
      <w:r>
        <w:rPr>
          <w:rFonts w:hint="eastAsia"/>
          <w:lang w:val="en-US" w:eastAsia="zh-CN"/>
        </w:rPr>
        <w:t xml:space="preserve">the LOS probability is derived with assuming </w:t>
      </w:r>
      <w:r>
        <w:rPr>
          <w:rFonts w:hint="eastAsia"/>
          <w:lang w:val="en-US" w:eastAsia="zh-CN"/>
        </w:rPr>
        <w:lastRenderedPageBreak/>
        <w:t xml:space="preserve">a fixed BS antenna height for UMi (10m), </w:t>
      </w:r>
      <w:proofErr w:type="spellStart"/>
      <w:r>
        <w:rPr>
          <w:rFonts w:hint="eastAsia"/>
          <w:lang w:val="en-US" w:eastAsia="zh-CN"/>
        </w:rPr>
        <w:t>UMa</w:t>
      </w:r>
      <w:proofErr w:type="spellEnd"/>
      <w:r>
        <w:rPr>
          <w:rFonts w:hint="eastAsia"/>
          <w:lang w:val="en-US" w:eastAsia="zh-CN"/>
        </w:rPr>
        <w:t xml:space="preserve"> (25m) and indoor (3m). </w:t>
      </w:r>
      <w:r>
        <w:rPr>
          <w:lang w:val="en-US" w:eastAsia="zh-CN"/>
        </w:rPr>
        <w:t>Then, similar to the discussion for pathloss, i</w:t>
      </w:r>
      <w:r>
        <w:rPr>
          <w:rFonts w:hint="eastAsia"/>
          <w:lang w:val="en-US" w:eastAsia="zh-CN"/>
        </w:rPr>
        <w:t xml:space="preserve">f </w:t>
      </w:r>
      <w:r>
        <w:rPr>
          <w:lang w:val="en-US" w:eastAsia="zh-CN"/>
        </w:rPr>
        <w:t xml:space="preserve">new deployment scenario or new typical </w:t>
      </w:r>
      <w:r>
        <w:rPr>
          <w:rFonts w:hint="eastAsia"/>
          <w:lang w:val="en-US" w:eastAsia="zh-CN"/>
        </w:rPr>
        <w:t>BS height is considered, the LOS probability should be changed accordingly. In addition, LOS probability is frequency independent, and only BS-UE distance, BS/UE height and propagation scenario need to be considered in its determination. Since no additional BS height combination is needed as analyzed above, no validation is needed for the frequency range from 7 to 24 GHz.</w:t>
      </w:r>
    </w:p>
    <w:p w:rsidR="003C752E" w:rsidRDefault="002F60D8">
      <w:pPr>
        <w:snapToGrid/>
        <w:spacing w:after="180" w:line="260" w:lineRule="auto"/>
        <w:rPr>
          <w:rFonts w:cs="Arial"/>
          <w:i/>
          <w:iCs/>
          <w:szCs w:val="18"/>
          <w:lang w:val="en-US" w:eastAsia="zh-CN"/>
        </w:rPr>
      </w:pPr>
      <w:r>
        <w:rPr>
          <w:b/>
          <w:bCs/>
          <w:i/>
          <w:iCs/>
          <w:lang w:val="en-US" w:eastAsia="zh-CN"/>
        </w:rPr>
        <w:t>Proposal 3</w:t>
      </w:r>
      <w:r>
        <w:rPr>
          <w:rFonts w:hint="eastAsia"/>
          <w:b/>
          <w:bCs/>
          <w:i/>
          <w:iCs/>
          <w:lang w:val="en-US" w:eastAsia="zh-CN"/>
        </w:rPr>
        <w:t>：</w:t>
      </w:r>
      <w:r>
        <w:rPr>
          <w:rFonts w:hint="eastAsia"/>
          <w:i/>
          <w:iCs/>
          <w:lang w:val="en-US" w:eastAsia="zh-CN"/>
        </w:rPr>
        <w:t>No need to update</w:t>
      </w:r>
      <w:r>
        <w:rPr>
          <w:i/>
          <w:iCs/>
          <w:lang w:val="en-US" w:eastAsia="zh-CN"/>
        </w:rPr>
        <w:t xml:space="preserve"> the </w:t>
      </w:r>
      <w:r>
        <w:rPr>
          <w:rFonts w:hint="eastAsia"/>
          <w:i/>
          <w:iCs/>
          <w:lang w:val="en-US" w:eastAsia="zh-CN"/>
        </w:rPr>
        <w:t xml:space="preserve">LOS probability </w:t>
      </w:r>
      <w:r>
        <w:rPr>
          <w:i/>
          <w:iCs/>
          <w:lang w:val="en-US" w:eastAsia="zh-CN"/>
        </w:rPr>
        <w:t>since</w:t>
      </w:r>
      <w:r>
        <w:rPr>
          <w:rFonts w:hint="eastAsia"/>
          <w:i/>
          <w:iCs/>
          <w:lang w:val="en-US" w:eastAsia="zh-CN"/>
        </w:rPr>
        <w:t xml:space="preserve"> no additional BS height is required.</w:t>
      </w:r>
    </w:p>
    <w:p w:rsidR="003C752E" w:rsidRDefault="002F60D8">
      <w:pPr>
        <w:pStyle w:val="4"/>
        <w:rPr>
          <w:bCs/>
          <w:u w:val="single"/>
          <w:lang w:val="en-US" w:eastAsia="zh-CN"/>
        </w:rPr>
      </w:pPr>
      <w:r>
        <w:rPr>
          <w:rFonts w:hint="eastAsia"/>
          <w:bCs/>
          <w:lang w:val="en-US" w:eastAsia="zh-CN"/>
        </w:rPr>
        <w:t>Penetration loss</w:t>
      </w:r>
    </w:p>
    <w:p w:rsidR="003C752E" w:rsidRDefault="002F60D8">
      <w:pPr>
        <w:spacing w:after="180"/>
        <w:rPr>
          <w:lang w:val="en-US" w:eastAsia="zh-CN"/>
        </w:rPr>
      </w:pPr>
      <w:r>
        <w:t xml:space="preserve">When </w:t>
      </w:r>
      <w:r>
        <w:rPr>
          <w:rFonts w:hint="eastAsia"/>
          <w:lang w:val="en-US" w:eastAsia="zh-CN"/>
        </w:rPr>
        <w:t xml:space="preserve">radio-wave signals </w:t>
      </w:r>
      <w:r>
        <w:t>pass through large obstacles (such as external walls, cars, etc.), penetration loss</w:t>
      </w:r>
      <w:r>
        <w:rPr>
          <w:rFonts w:hint="eastAsia"/>
          <w:lang w:val="en-US" w:eastAsia="zh-CN"/>
        </w:rPr>
        <w:t>es</w:t>
      </w:r>
      <w:r>
        <w:t xml:space="preserve"> will occur. </w:t>
      </w:r>
      <w:r>
        <w:rPr>
          <w:rFonts w:hint="eastAsia"/>
          <w:lang w:val="en-US" w:eastAsia="zh-CN"/>
        </w:rPr>
        <w:t>The equations for calculating penetration losses for various materials at different frequencies are given in Table 7.4.3.1 in TR 38.901.</w:t>
      </w:r>
    </w:p>
    <w:p w:rsidR="003C752E" w:rsidRDefault="002F60D8">
      <w:pPr>
        <w:jc w:val="center"/>
        <w:rPr>
          <w:lang w:val="en-US" w:eastAsia="ja-JP"/>
        </w:rPr>
      </w:pPr>
      <w:r>
        <w:rPr>
          <w:rFonts w:hint="eastAsia"/>
          <w:lang w:val="en-US" w:eastAsia="ja-JP"/>
        </w:rPr>
        <w:t xml:space="preserve">Table </w:t>
      </w:r>
      <w:r>
        <w:rPr>
          <w:rFonts w:hint="eastAsia"/>
          <w:lang w:val="en-US" w:eastAsia="zh-CN"/>
        </w:rPr>
        <w:t>7.4.3.1</w:t>
      </w:r>
      <w:r>
        <w:rPr>
          <w:rFonts w:hint="eastAsia"/>
          <w:lang w:val="en-US" w:eastAsia="ja-JP"/>
        </w:rPr>
        <w:t>: Material penetration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69"/>
      </w:tblGrid>
      <w:tr w:rsidR="003C752E">
        <w:trPr>
          <w:cantSplit/>
          <w:trHeight w:val="20"/>
          <w:jc w:val="center"/>
        </w:trPr>
        <w:tc>
          <w:tcPr>
            <w:tcW w:w="0" w:type="auto"/>
            <w:shd w:val="clear" w:color="auto" w:fill="D9D9D9"/>
            <w:vAlign w:val="center"/>
          </w:tcPr>
          <w:p w:rsidR="003C752E" w:rsidRDefault="002F60D8">
            <w:pPr>
              <w:pStyle w:val="TAH"/>
              <w:rPr>
                <w:lang w:eastAsia="ja-JP"/>
              </w:rPr>
            </w:pPr>
            <w:r>
              <w:rPr>
                <w:lang w:eastAsia="ja-JP"/>
              </w:rPr>
              <w:t>Material</w:t>
            </w:r>
          </w:p>
        </w:tc>
        <w:tc>
          <w:tcPr>
            <w:tcW w:w="2237" w:type="dxa"/>
            <w:shd w:val="clear" w:color="auto" w:fill="D9D9D9"/>
            <w:vAlign w:val="center"/>
          </w:tcPr>
          <w:p w:rsidR="003C752E" w:rsidRDefault="002F60D8">
            <w:pPr>
              <w:pStyle w:val="TAH"/>
              <w:rPr>
                <w:lang w:eastAsia="ja-JP"/>
              </w:rPr>
            </w:pPr>
            <w:r>
              <w:rPr>
                <w:lang w:eastAsia="ja-JP"/>
              </w:rPr>
              <w:t>Penetration loss [dB]</w:t>
            </w:r>
          </w:p>
        </w:tc>
      </w:tr>
      <w:tr w:rsidR="003C752E">
        <w:trPr>
          <w:cantSplit/>
          <w:trHeight w:val="20"/>
          <w:jc w:val="center"/>
        </w:trPr>
        <w:tc>
          <w:tcPr>
            <w:tcW w:w="0" w:type="auto"/>
            <w:shd w:val="clear" w:color="auto" w:fill="auto"/>
            <w:vAlign w:val="center"/>
          </w:tcPr>
          <w:p w:rsidR="003C752E" w:rsidRDefault="002F60D8">
            <w:pPr>
              <w:pStyle w:val="TAL"/>
              <w:rPr>
                <w:lang w:eastAsia="ja-JP"/>
              </w:rPr>
            </w:pPr>
            <w:r>
              <w:rPr>
                <w:lang w:eastAsia="ja-JP"/>
              </w:rPr>
              <w:t>Standard multi-pane glass</w:t>
            </w:r>
          </w:p>
        </w:tc>
        <w:tc>
          <w:tcPr>
            <w:tcW w:w="2237" w:type="dxa"/>
            <w:shd w:val="clear" w:color="auto" w:fill="auto"/>
            <w:vAlign w:val="center"/>
          </w:tcPr>
          <w:p w:rsidR="003C752E" w:rsidRDefault="002F60D8">
            <w:pPr>
              <w:pStyle w:val="TAL"/>
              <w:rPr>
                <w:rFonts w:cs="Arial"/>
                <w:lang w:eastAsia="ko-KR"/>
              </w:rPr>
            </w:pPr>
            <w:r>
              <w:rPr>
                <w:position w:val="-14"/>
              </w:rPr>
              <w:object w:dxaOrig="1540" w:dyaOrig="410">
                <v:shape id="_x0000_i1031" type="#_x0000_t75" style="width:77.15pt;height:20.55pt" o:ole="">
                  <v:imagedata r:id="rId16" o:title=""/>
                </v:shape>
                <o:OLEObject Type="Embed" ProgID="Equation.3" ShapeID="_x0000_i1031" DrawAspect="Content" ObjectID="_1776865026" r:id="rId17"/>
              </w:object>
            </w:r>
          </w:p>
        </w:tc>
      </w:tr>
      <w:tr w:rsidR="003C752E">
        <w:trPr>
          <w:cantSplit/>
          <w:trHeight w:val="20"/>
          <w:jc w:val="center"/>
        </w:trPr>
        <w:tc>
          <w:tcPr>
            <w:tcW w:w="0" w:type="auto"/>
            <w:shd w:val="clear" w:color="auto" w:fill="auto"/>
            <w:vAlign w:val="center"/>
          </w:tcPr>
          <w:p w:rsidR="003C752E" w:rsidRDefault="002F60D8">
            <w:pPr>
              <w:pStyle w:val="TAL"/>
              <w:rPr>
                <w:lang w:eastAsia="ja-JP"/>
              </w:rPr>
            </w:pPr>
            <w:r>
              <w:rPr>
                <w:lang w:eastAsia="ja-JP"/>
              </w:rPr>
              <w:t>IRR glass</w:t>
            </w:r>
          </w:p>
        </w:tc>
        <w:tc>
          <w:tcPr>
            <w:tcW w:w="2237" w:type="dxa"/>
            <w:shd w:val="clear" w:color="auto" w:fill="auto"/>
            <w:vAlign w:val="center"/>
          </w:tcPr>
          <w:p w:rsidR="003C752E" w:rsidRDefault="002F60D8">
            <w:pPr>
              <w:pStyle w:val="TAL"/>
              <w:rPr>
                <w:rFonts w:cs="Arial"/>
                <w:lang w:eastAsia="ja-JP"/>
              </w:rPr>
            </w:pPr>
            <w:r>
              <w:rPr>
                <w:position w:val="-14"/>
              </w:rPr>
              <w:object w:dxaOrig="1850" w:dyaOrig="410">
                <v:shape id="_x0000_i1032" type="#_x0000_t75" style="width:92.55pt;height:20.55pt" o:ole="">
                  <v:imagedata r:id="rId18" o:title=""/>
                </v:shape>
                <o:OLEObject Type="Embed" ProgID="Equation.3" ShapeID="_x0000_i1032" DrawAspect="Content" ObjectID="_1776865027" r:id="rId19"/>
              </w:object>
            </w:r>
          </w:p>
        </w:tc>
      </w:tr>
      <w:tr w:rsidR="003C752E">
        <w:trPr>
          <w:cantSplit/>
          <w:trHeight w:val="20"/>
          <w:jc w:val="center"/>
        </w:trPr>
        <w:tc>
          <w:tcPr>
            <w:tcW w:w="0" w:type="auto"/>
            <w:shd w:val="clear" w:color="auto" w:fill="auto"/>
            <w:vAlign w:val="center"/>
          </w:tcPr>
          <w:p w:rsidR="003C752E" w:rsidRDefault="002F60D8">
            <w:pPr>
              <w:pStyle w:val="TAL"/>
              <w:rPr>
                <w:lang w:eastAsia="ja-JP"/>
              </w:rPr>
            </w:pPr>
            <w:r>
              <w:rPr>
                <w:lang w:eastAsia="ja-JP"/>
              </w:rPr>
              <w:t>Concrete</w:t>
            </w:r>
          </w:p>
        </w:tc>
        <w:tc>
          <w:tcPr>
            <w:tcW w:w="2237" w:type="dxa"/>
            <w:shd w:val="clear" w:color="auto" w:fill="auto"/>
            <w:vAlign w:val="center"/>
          </w:tcPr>
          <w:p w:rsidR="003C752E" w:rsidRDefault="002F60D8">
            <w:pPr>
              <w:pStyle w:val="TAL"/>
              <w:rPr>
                <w:rFonts w:cs="Arial"/>
                <w:lang w:eastAsia="ko-KR"/>
              </w:rPr>
            </w:pPr>
            <w:r>
              <w:rPr>
                <w:position w:val="-12"/>
              </w:rPr>
              <w:object w:dxaOrig="1540" w:dyaOrig="410">
                <v:shape id="_x0000_i1033" type="#_x0000_t75" style="width:77.15pt;height:20.55pt" o:ole="">
                  <v:imagedata r:id="rId20" o:title=""/>
                </v:shape>
                <o:OLEObject Type="Embed" ProgID="Equation.3" ShapeID="_x0000_i1033" DrawAspect="Content" ObjectID="_1776865028" r:id="rId21"/>
              </w:object>
            </w:r>
          </w:p>
        </w:tc>
      </w:tr>
      <w:tr w:rsidR="003C752E">
        <w:trPr>
          <w:cantSplit/>
          <w:trHeight w:val="20"/>
          <w:jc w:val="center"/>
        </w:trPr>
        <w:tc>
          <w:tcPr>
            <w:tcW w:w="0" w:type="auto"/>
            <w:shd w:val="clear" w:color="auto" w:fill="auto"/>
            <w:vAlign w:val="center"/>
          </w:tcPr>
          <w:p w:rsidR="003C752E" w:rsidRDefault="002F60D8">
            <w:pPr>
              <w:pStyle w:val="TAL"/>
              <w:rPr>
                <w:lang w:eastAsia="ko-KR"/>
              </w:rPr>
            </w:pPr>
            <w:r>
              <w:rPr>
                <w:lang w:eastAsia="ko-KR"/>
              </w:rPr>
              <w:t>Wood</w:t>
            </w:r>
          </w:p>
        </w:tc>
        <w:tc>
          <w:tcPr>
            <w:tcW w:w="2237" w:type="dxa"/>
            <w:shd w:val="clear" w:color="auto" w:fill="auto"/>
            <w:vAlign w:val="center"/>
          </w:tcPr>
          <w:p w:rsidR="003C752E" w:rsidRDefault="002F60D8">
            <w:pPr>
              <w:pStyle w:val="TAL"/>
              <w:rPr>
                <w:rFonts w:cs="Arial"/>
                <w:lang w:eastAsia="ja-JP"/>
              </w:rPr>
            </w:pPr>
            <w:r>
              <w:rPr>
                <w:position w:val="-12"/>
              </w:rPr>
              <w:object w:dxaOrig="2050" w:dyaOrig="410">
                <v:shape id="_x0000_i1034" type="#_x0000_t75" style="width:102.85pt;height:20.55pt" o:ole="">
                  <v:imagedata r:id="rId22" o:title=""/>
                </v:shape>
                <o:OLEObject Type="Embed" ProgID="Equation.3" ShapeID="_x0000_i1034" DrawAspect="Content" ObjectID="_1776865029" r:id="rId23"/>
              </w:object>
            </w:r>
          </w:p>
        </w:tc>
      </w:tr>
      <w:tr w:rsidR="003C752E">
        <w:trPr>
          <w:cantSplit/>
          <w:trHeight w:val="20"/>
          <w:jc w:val="center"/>
        </w:trPr>
        <w:tc>
          <w:tcPr>
            <w:tcW w:w="4544" w:type="dxa"/>
            <w:gridSpan w:val="2"/>
            <w:shd w:val="clear" w:color="auto" w:fill="auto"/>
            <w:vAlign w:val="center"/>
          </w:tcPr>
          <w:p w:rsidR="003C752E" w:rsidRDefault="002F60D8">
            <w:pPr>
              <w:pStyle w:val="TAN"/>
            </w:pPr>
            <w:r>
              <w:rPr>
                <w:lang w:eastAsia="ko-KR"/>
              </w:rPr>
              <w:t>Note:</w:t>
            </w:r>
            <w:r>
              <w:tab/>
            </w:r>
            <w:r>
              <w:rPr>
                <w:lang w:eastAsia="ko-KR"/>
              </w:rPr>
              <w:t>f is in G</w:t>
            </w:r>
            <w:r>
              <w:rPr>
                <w:rFonts w:hint="eastAsia"/>
                <w:lang w:eastAsia="ko-KR"/>
              </w:rPr>
              <w:t>H</w:t>
            </w:r>
            <w:r>
              <w:rPr>
                <w:lang w:eastAsia="ko-KR"/>
              </w:rPr>
              <w:t>z</w:t>
            </w:r>
          </w:p>
        </w:tc>
      </w:tr>
    </w:tbl>
    <w:p w:rsidR="003C752E" w:rsidRDefault="002F60D8" w:rsidP="00857247">
      <w:pPr>
        <w:spacing w:before="120" w:after="180" w:line="240" w:lineRule="auto"/>
        <w:rPr>
          <w:lang w:val="en-US" w:eastAsia="zh-CN"/>
        </w:rPr>
      </w:pPr>
      <w:r>
        <w:t xml:space="preserve">ITU-R P.2040-3 </w:t>
      </w:r>
      <w:r>
        <w:rPr>
          <w:rFonts w:hint="eastAsia"/>
          <w:lang w:val="en-US" w:eastAsia="zh-CN"/>
        </w:rPr>
        <w:t xml:space="preserve">[4] </w:t>
      </w:r>
      <w:r>
        <w:t>presents methods, equations, and values used to calculate real relative permittivity</w:t>
      </w:r>
      <w:r>
        <w:rPr>
          <w:lang w:val="en-US" w:eastAsia="zh-CN"/>
        </w:rPr>
        <w:t xml:space="preserve"> (</w:t>
      </w:r>
      <m:oMath>
        <m:r>
          <m:rPr>
            <m:sty m:val="p"/>
          </m:rPr>
          <w:rPr>
            <w:rFonts w:ascii="Cambria Math" w:hAnsi="Cambria Math"/>
            <w:lang w:val="en-US"/>
          </w:rPr>
          <m:t>η</m:t>
        </m:r>
        <m:r>
          <m:rPr>
            <m:sty m:val="p"/>
          </m:rPr>
          <w:rPr>
            <w:rFonts w:ascii="Cambria Math" w:hAnsi="Cambria Math"/>
            <w:lang w:val="en-US" w:eastAsia="zh-CN"/>
          </w:rPr>
          <m:t>'</m:t>
        </m:r>
      </m:oMath>
      <w:r>
        <w:rPr>
          <w:lang w:val="en-US" w:eastAsia="zh-CN"/>
        </w:rPr>
        <w:t>)</w:t>
      </w:r>
      <w:r>
        <w:t>, conductivity</w:t>
      </w:r>
      <w:r>
        <w:rPr>
          <w:lang w:val="en-US" w:eastAsia="zh-CN"/>
        </w:rPr>
        <w:t xml:space="preserve"> (</w:t>
      </w:r>
      <m:oMath>
        <m:r>
          <m:rPr>
            <m:sty m:val="p"/>
          </m:rPr>
          <w:rPr>
            <w:rFonts w:ascii="Cambria Math" w:hAnsi="Cambria Math"/>
            <w:lang w:val="en-US"/>
          </w:rPr>
          <m:t>σ</m:t>
        </m:r>
      </m:oMath>
      <w:r>
        <w:rPr>
          <w:lang w:val="en-US" w:eastAsia="zh-CN"/>
        </w:rPr>
        <w:t>)</w:t>
      </w:r>
      <w:r>
        <w:t>, and complex relative permittivity</w:t>
      </w:r>
      <w:r>
        <w:rPr>
          <w:lang w:val="en-US" w:eastAsia="zh-CN"/>
        </w:rPr>
        <w:t xml:space="preserve"> (</w:t>
      </w:r>
      <m:oMath>
        <m:r>
          <m:rPr>
            <m:sty m:val="p"/>
          </m:rPr>
          <w:rPr>
            <w:rFonts w:ascii="Cambria Math" w:hAnsi="Cambria Math"/>
            <w:lang w:val="en-US"/>
          </w:rPr>
          <m:t>η</m:t>
        </m:r>
        <m:r>
          <m:rPr>
            <m:sty m:val="p"/>
          </m:rPr>
          <w:rPr>
            <w:rFonts w:ascii="Cambria Math" w:hAnsi="Cambria Math"/>
            <w:lang w:val="en-US" w:eastAsia="zh-CN"/>
          </w:rPr>
          <m:t>"</m:t>
        </m:r>
      </m:oMath>
      <w:r>
        <w:rPr>
          <w:lang w:val="en-US" w:eastAsia="zh-CN"/>
        </w:rPr>
        <w:t>)</w:t>
      </w:r>
      <w:r>
        <w:t xml:space="preserve"> at </w:t>
      </w:r>
      <w:r>
        <w:rPr>
          <w:lang w:val="en-US" w:eastAsia="zh-CN"/>
        </w:rPr>
        <w:t xml:space="preserve">the </w:t>
      </w:r>
      <w:r>
        <w:t>frequencies up to 100 GHz for common building materials.</w:t>
      </w:r>
      <w:r>
        <w:rPr>
          <w:lang w:val="en-US" w:eastAsia="zh-CN"/>
        </w:rPr>
        <w:t xml:space="preserve"> The values </w:t>
      </w:r>
      <w:r>
        <w:rPr>
          <w:i/>
          <w:iCs/>
          <w:lang w:val="en-US" w:eastAsia="zh-CN"/>
        </w:rPr>
        <w:t>a</w:t>
      </w:r>
      <w:r>
        <w:rPr>
          <w:lang w:val="en-US" w:eastAsia="zh-CN"/>
        </w:rPr>
        <w:t xml:space="preserve">, </w:t>
      </w:r>
      <w:r>
        <w:rPr>
          <w:i/>
          <w:iCs/>
          <w:lang w:val="en-US" w:eastAsia="zh-CN"/>
        </w:rPr>
        <w:t>b</w:t>
      </w:r>
      <w:r>
        <w:rPr>
          <w:lang w:val="en-US" w:eastAsia="zh-CN"/>
        </w:rPr>
        <w:t xml:space="preserve">, </w:t>
      </w:r>
      <w:r>
        <w:rPr>
          <w:i/>
          <w:iCs/>
          <w:lang w:val="en-US" w:eastAsia="zh-CN"/>
        </w:rPr>
        <w:t>c</w:t>
      </w:r>
      <w:r>
        <w:rPr>
          <w:lang w:val="en-US" w:eastAsia="zh-CN"/>
        </w:rPr>
        <w:t xml:space="preserve"> and </w:t>
      </w:r>
      <w:r>
        <w:rPr>
          <w:i/>
          <w:iCs/>
          <w:lang w:val="en-US" w:eastAsia="zh-CN"/>
        </w:rPr>
        <w:t>d</w:t>
      </w:r>
      <w:r>
        <w:rPr>
          <w:lang w:val="en-US" w:eastAsia="zh-CN"/>
        </w:rPr>
        <w:t xml:space="preserve"> given in Table </w:t>
      </w:r>
      <w:r>
        <w:rPr>
          <w:rFonts w:hint="eastAsia"/>
          <w:lang w:val="en-US" w:eastAsia="zh-CN"/>
        </w:rPr>
        <w:t>3</w:t>
      </w:r>
      <w:r>
        <w:rPr>
          <w:lang w:val="en-US" w:eastAsia="zh-CN"/>
        </w:rPr>
        <w:t xml:space="preserve"> </w:t>
      </w:r>
      <w:r>
        <w:rPr>
          <w:rFonts w:hint="eastAsia"/>
          <w:lang w:val="en-US" w:eastAsia="zh-CN"/>
        </w:rPr>
        <w:t xml:space="preserve">in </w:t>
      </w:r>
      <w:r>
        <w:t>ITU-R P.2040-3</w:t>
      </w:r>
      <w:r>
        <w:rPr>
          <w:rFonts w:hint="eastAsia"/>
          <w:lang w:val="en-US" w:eastAsia="zh-CN"/>
        </w:rPr>
        <w:t xml:space="preserve"> </w:t>
      </w:r>
      <w:r>
        <w:rPr>
          <w:lang w:val="en-US" w:eastAsia="zh-CN"/>
        </w:rPr>
        <w:t xml:space="preserve">are used to obtain the above electromagnetic parameters. Then the attenuation of an electromagnetic wave through the materials can be estimated based on </w:t>
      </w:r>
      <w:r>
        <w:t>real relative permittivity, conductivity, complex relative permittivity</w:t>
      </w:r>
      <w:r>
        <w:rPr>
          <w:lang w:val="en-US" w:eastAsia="zh-CN"/>
        </w:rPr>
        <w:t xml:space="preserve"> and the thickness of the materials. </w:t>
      </w:r>
    </w:p>
    <w:p w:rsidR="003C752E" w:rsidRDefault="002F60D8">
      <w:pPr>
        <w:spacing w:after="180"/>
        <w:jc w:val="center"/>
        <w:rPr>
          <w:lang w:val="en-US" w:eastAsia="zh-CN"/>
        </w:rPr>
      </w:pPr>
      <w:r>
        <w:rPr>
          <w:lang w:val="en-US" w:eastAsia="zh-CN"/>
        </w:rPr>
        <w:t xml:space="preserve">Table </w:t>
      </w:r>
      <w:r>
        <w:rPr>
          <w:rFonts w:hint="eastAsia"/>
          <w:lang w:val="en-US" w:eastAsia="zh-CN"/>
        </w:rPr>
        <w:t>3</w:t>
      </w:r>
      <w:r>
        <w:rPr>
          <w:lang w:val="en-US" w:eastAsia="zh-CN"/>
        </w:rPr>
        <w:t>: Material properties</w:t>
      </w:r>
    </w:p>
    <w:p w:rsidR="003C752E" w:rsidRDefault="002F60D8">
      <w:pPr>
        <w:jc w:val="center"/>
        <w:rPr>
          <w:lang w:val="en-US" w:eastAsia="zh-CN"/>
        </w:rPr>
      </w:pPr>
      <w:r>
        <w:rPr>
          <w:noProof/>
        </w:rPr>
        <w:drawing>
          <wp:inline distT="0" distB="0" distL="114300" distR="114300">
            <wp:extent cx="3919855" cy="2821305"/>
            <wp:effectExtent l="0" t="0" r="4445"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24"/>
                    <a:stretch>
                      <a:fillRect/>
                    </a:stretch>
                  </pic:blipFill>
                  <pic:spPr>
                    <a:xfrm>
                      <a:off x="0" y="0"/>
                      <a:ext cx="3926548" cy="2826619"/>
                    </a:xfrm>
                    <a:prstGeom prst="rect">
                      <a:avLst/>
                    </a:prstGeom>
                    <a:noFill/>
                    <a:ln>
                      <a:noFill/>
                    </a:ln>
                  </pic:spPr>
                </pic:pic>
              </a:graphicData>
            </a:graphic>
          </wp:inline>
        </w:drawing>
      </w:r>
    </w:p>
    <w:p w:rsidR="003C752E" w:rsidRDefault="002F60D8">
      <w:pPr>
        <w:spacing w:after="180"/>
        <w:rPr>
          <w:lang w:val="en-US" w:eastAsia="zh-CN"/>
        </w:rPr>
      </w:pPr>
      <w:r>
        <w:rPr>
          <w:rFonts w:hint="eastAsia"/>
          <w:lang w:val="en-US" w:eastAsia="zh-CN"/>
        </w:rPr>
        <w:t>In Fi</w:t>
      </w:r>
      <w:r>
        <w:rPr>
          <w:lang w:val="en-US" w:eastAsia="zh-CN"/>
        </w:rPr>
        <w:t xml:space="preserve">gure </w:t>
      </w:r>
      <w:r>
        <w:rPr>
          <w:rFonts w:hint="eastAsia"/>
          <w:lang w:val="en-US" w:eastAsia="zh-CN"/>
        </w:rPr>
        <w:t>3</w:t>
      </w:r>
      <w:r>
        <w:rPr>
          <w:lang w:val="en-US" w:eastAsia="zh-CN"/>
        </w:rPr>
        <w:t>(a)(b)(c), we provide the simulation results of penetration losses for concrete, wood and glass at the frequency range from 6</w:t>
      </w:r>
      <w:r>
        <w:rPr>
          <w:rFonts w:hint="eastAsia"/>
          <w:lang w:val="en-US" w:eastAsia="zh-CN"/>
        </w:rPr>
        <w:t xml:space="preserve"> </w:t>
      </w:r>
      <w:r>
        <w:rPr>
          <w:lang w:val="en-US" w:eastAsia="zh-CN"/>
        </w:rPr>
        <w:t>GHz to 24</w:t>
      </w:r>
      <w:r>
        <w:rPr>
          <w:rFonts w:hint="eastAsia"/>
          <w:lang w:val="en-US" w:eastAsia="zh-CN"/>
        </w:rPr>
        <w:t xml:space="preserve"> </w:t>
      </w:r>
      <w:r>
        <w:rPr>
          <w:lang w:val="en-US" w:eastAsia="zh-CN"/>
        </w:rPr>
        <w:t>GHz. The incident wave is assumed to be perpendicular to the external walls of above three materials. Several typical thicknesses for each material are chosen for validation. The results show that the material penetration losses at 6~24</w:t>
      </w:r>
      <w:r>
        <w:rPr>
          <w:rFonts w:hint="eastAsia"/>
          <w:lang w:val="en-US" w:eastAsia="zh-CN"/>
        </w:rPr>
        <w:t xml:space="preserve"> </w:t>
      </w:r>
      <w:r>
        <w:rPr>
          <w:lang w:val="en-US" w:eastAsia="zh-CN"/>
        </w:rPr>
        <w:t xml:space="preserve">GHz based on the equation provided in Table 7.4.3-1 of TR 38.901 match well with the estimated results by electromagnetic calculation. For all the above three materials, the curves of penetration losses in Table 7.4.3-1 are distributed among the curves of penetration losses with different thicknesses obtained by electromagnetic calculation. Figure </w:t>
      </w:r>
      <w:r>
        <w:rPr>
          <w:rFonts w:hint="eastAsia"/>
          <w:lang w:val="en-US" w:eastAsia="zh-CN"/>
        </w:rPr>
        <w:t>3</w:t>
      </w:r>
      <w:r>
        <w:rPr>
          <w:lang w:val="en-US" w:eastAsia="zh-CN"/>
        </w:rPr>
        <w:t>(d) shows t</w:t>
      </w:r>
      <w:r>
        <w:rPr>
          <w:rFonts w:hint="eastAsia"/>
          <w:lang w:val="en-US" w:eastAsia="zh-CN"/>
        </w:rPr>
        <w:t>he comparison between penetration losses in Table 7.4.3-1 and the estimated results for each material with a single thickness by electromagnetic calculation.</w:t>
      </w:r>
    </w:p>
    <w:p w:rsidR="003C752E" w:rsidRDefault="002F60D8">
      <w:r>
        <w:rPr>
          <w:noProof/>
        </w:rPr>
        <w:lastRenderedPageBreak/>
        <w:drawing>
          <wp:inline distT="0" distB="0" distL="0" distR="0">
            <wp:extent cx="2966085" cy="24733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966085" cy="2473325"/>
                    </a:xfrm>
                    <a:prstGeom prst="rect">
                      <a:avLst/>
                    </a:prstGeom>
                    <a:noFill/>
                    <a:ln>
                      <a:noFill/>
                    </a:ln>
                  </pic:spPr>
                </pic:pic>
              </a:graphicData>
            </a:graphic>
          </wp:inline>
        </w:drawing>
      </w:r>
      <w:r>
        <w:rPr>
          <w:noProof/>
        </w:rPr>
        <w:drawing>
          <wp:inline distT="0" distB="0" distL="0" distR="0">
            <wp:extent cx="2973705" cy="24733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973705" cy="2473325"/>
                    </a:xfrm>
                    <a:prstGeom prst="rect">
                      <a:avLst/>
                    </a:prstGeom>
                    <a:noFill/>
                    <a:ln>
                      <a:noFill/>
                    </a:ln>
                  </pic:spPr>
                </pic:pic>
              </a:graphicData>
            </a:graphic>
          </wp:inline>
        </w:drawing>
      </w:r>
    </w:p>
    <w:p w:rsidR="003C752E" w:rsidRDefault="002F60D8">
      <w:pPr>
        <w:numPr>
          <w:ilvl w:val="0"/>
          <w:numId w:val="15"/>
        </w:numPr>
        <w:jc w:val="center"/>
        <w:rPr>
          <w:lang w:val="en-US" w:eastAsia="zh-CN"/>
        </w:rPr>
      </w:pPr>
      <w:r>
        <w:rPr>
          <w:rFonts w:hint="eastAsia"/>
          <w:lang w:val="en-US" w:eastAsia="zh-CN"/>
        </w:rPr>
        <w:t xml:space="preserve">Penetration loss for concrete                                      </w:t>
      </w:r>
      <w:proofErr w:type="gramStart"/>
      <w:r>
        <w:rPr>
          <w:rFonts w:hint="eastAsia"/>
          <w:lang w:val="en-US" w:eastAsia="zh-CN"/>
        </w:rPr>
        <w:t xml:space="preserve">   (</w:t>
      </w:r>
      <w:proofErr w:type="gramEnd"/>
      <w:r>
        <w:rPr>
          <w:rFonts w:hint="eastAsia"/>
          <w:lang w:val="en-US" w:eastAsia="zh-CN"/>
        </w:rPr>
        <w:t>b) Penetration loss for wood</w:t>
      </w:r>
    </w:p>
    <w:p w:rsidR="003C752E" w:rsidRDefault="002F60D8">
      <w:pPr>
        <w:jc w:val="center"/>
      </w:pPr>
      <w:r>
        <w:rPr>
          <w:noProof/>
        </w:rPr>
        <w:drawing>
          <wp:inline distT="0" distB="0" distL="0" distR="0">
            <wp:extent cx="2966085" cy="24733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966085" cy="2473325"/>
                    </a:xfrm>
                    <a:prstGeom prst="rect">
                      <a:avLst/>
                    </a:prstGeom>
                    <a:noFill/>
                    <a:ln>
                      <a:noFill/>
                    </a:ln>
                  </pic:spPr>
                </pic:pic>
              </a:graphicData>
            </a:graphic>
          </wp:inline>
        </w:drawing>
      </w:r>
      <w:r>
        <w:rPr>
          <w:noProof/>
        </w:rPr>
        <w:drawing>
          <wp:inline distT="0" distB="0" distL="0" distR="0">
            <wp:extent cx="2944495" cy="24517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944495" cy="2451735"/>
                    </a:xfrm>
                    <a:prstGeom prst="rect">
                      <a:avLst/>
                    </a:prstGeom>
                    <a:noFill/>
                    <a:ln>
                      <a:noFill/>
                    </a:ln>
                  </pic:spPr>
                </pic:pic>
              </a:graphicData>
            </a:graphic>
          </wp:inline>
        </w:drawing>
      </w:r>
    </w:p>
    <w:p w:rsidR="003C752E" w:rsidRDefault="002F60D8">
      <w:pPr>
        <w:jc w:val="center"/>
        <w:rPr>
          <w:lang w:val="en-US" w:eastAsia="zh-CN"/>
        </w:rPr>
      </w:pPr>
      <w:r>
        <w:rPr>
          <w:rFonts w:hint="eastAsia"/>
          <w:lang w:val="en-US" w:eastAsia="zh-CN"/>
        </w:rPr>
        <w:t xml:space="preserve">(c) Penetration loss for glass                                         </w:t>
      </w:r>
      <w:proofErr w:type="gramStart"/>
      <w:r>
        <w:rPr>
          <w:rFonts w:hint="eastAsia"/>
          <w:lang w:val="en-US" w:eastAsia="zh-CN"/>
        </w:rPr>
        <w:t xml:space="preserve">   (</w:t>
      </w:r>
      <w:proofErr w:type="gramEnd"/>
      <w:r>
        <w:rPr>
          <w:rFonts w:hint="eastAsia"/>
          <w:lang w:val="en-US" w:eastAsia="zh-CN"/>
        </w:rPr>
        <w:t>d) Validation of penetration loss</w:t>
      </w:r>
    </w:p>
    <w:p w:rsidR="003C752E" w:rsidRDefault="002F60D8">
      <w:pPr>
        <w:spacing w:after="180"/>
        <w:ind w:firstLineChars="600" w:firstLine="1200"/>
        <w:jc w:val="center"/>
        <w:rPr>
          <w:lang w:val="en-US" w:eastAsia="zh-CN"/>
        </w:rPr>
      </w:pPr>
      <w:r>
        <w:rPr>
          <w:lang w:val="en-US" w:eastAsia="zh-CN"/>
        </w:rPr>
        <w:t xml:space="preserve">Figure </w:t>
      </w:r>
      <w:r>
        <w:rPr>
          <w:rFonts w:hint="eastAsia"/>
          <w:lang w:val="en-US" w:eastAsia="zh-CN"/>
        </w:rPr>
        <w:t>3</w:t>
      </w:r>
      <w:r>
        <w:rPr>
          <w:lang w:val="en-US" w:eastAsia="zh-CN"/>
        </w:rPr>
        <w:t>: Penetration loss for concrete, wood and glass</w:t>
      </w:r>
    </w:p>
    <w:p w:rsidR="003C752E" w:rsidRDefault="002F60D8">
      <w:pPr>
        <w:spacing w:after="180"/>
        <w:rPr>
          <w:rFonts w:cs="Arial"/>
          <w:i/>
          <w:iCs/>
          <w:szCs w:val="18"/>
          <w:lang w:val="en-US" w:eastAsia="zh-CN"/>
        </w:rPr>
      </w:pPr>
      <w:r>
        <w:rPr>
          <w:b/>
          <w:bCs/>
          <w:i/>
          <w:iCs/>
          <w:lang w:val="en-US" w:eastAsia="zh-CN"/>
        </w:rPr>
        <w:t>Proposal 4:</w:t>
      </w:r>
      <w:r>
        <w:rPr>
          <w:i/>
          <w:iCs/>
          <w:lang w:val="en-US" w:eastAsia="zh-CN"/>
        </w:rPr>
        <w:t xml:space="preserve"> </w:t>
      </w:r>
      <w:r>
        <w:rPr>
          <w:rFonts w:hint="eastAsia"/>
          <w:i/>
          <w:iCs/>
          <w:lang w:val="en-US" w:eastAsia="zh-CN"/>
        </w:rPr>
        <w:t>No need to update</w:t>
      </w:r>
      <w:r>
        <w:rPr>
          <w:i/>
          <w:iCs/>
          <w:lang w:val="en-US" w:eastAsia="zh-CN"/>
        </w:rPr>
        <w:t xml:space="preserve"> the material penetration losses for the frequency range 7~24</w:t>
      </w:r>
      <w:r>
        <w:rPr>
          <w:rFonts w:hint="eastAsia"/>
          <w:i/>
          <w:iCs/>
          <w:lang w:val="en-US" w:eastAsia="zh-CN"/>
        </w:rPr>
        <w:t xml:space="preserve"> </w:t>
      </w:r>
      <w:r>
        <w:rPr>
          <w:i/>
          <w:iCs/>
          <w:lang w:val="en-US" w:eastAsia="zh-CN"/>
        </w:rPr>
        <w:t>GHz.</w:t>
      </w:r>
    </w:p>
    <w:p w:rsidR="003C752E" w:rsidRDefault="002F60D8">
      <w:pPr>
        <w:pStyle w:val="4"/>
        <w:rPr>
          <w:b/>
          <w:bCs/>
          <w:lang w:val="en-US" w:eastAsia="zh-CN"/>
        </w:rPr>
      </w:pPr>
      <w:r>
        <w:rPr>
          <w:b/>
          <w:bCs/>
          <w:lang w:val="en-US" w:eastAsia="zh-CN"/>
        </w:rPr>
        <w:t>S</w:t>
      </w:r>
      <w:r>
        <w:rPr>
          <w:rFonts w:hint="eastAsia"/>
          <w:b/>
          <w:bCs/>
          <w:lang w:val="en-US" w:eastAsia="zh-CN"/>
        </w:rPr>
        <w:t>hadow fading</w:t>
      </w:r>
    </w:p>
    <w:p w:rsidR="003C752E" w:rsidRDefault="002F60D8">
      <w:pPr>
        <w:spacing w:after="180"/>
        <w:rPr>
          <w:lang w:val="en-US" w:eastAsia="zh-CN"/>
        </w:rPr>
      </w:pPr>
      <w:r>
        <w:rPr>
          <w:lang w:val="en-US" w:eastAsia="zh-CN"/>
        </w:rPr>
        <w:t xml:space="preserve">The shadow </w:t>
      </w:r>
      <w:r>
        <w:rPr>
          <w:rFonts w:hint="eastAsia"/>
          <w:lang w:val="en-US" w:eastAsia="zh-CN"/>
        </w:rPr>
        <w:t xml:space="preserve">fading </w:t>
      </w:r>
      <w:r>
        <w:rPr>
          <w:lang w:val="en-US" w:eastAsia="zh-CN"/>
        </w:rPr>
        <w:t xml:space="preserve">effect is caused by large buildings or other objects blocking the propagation of </w:t>
      </w:r>
      <w:r>
        <w:rPr>
          <w:rFonts w:hint="eastAsia"/>
          <w:lang w:val="en-US" w:eastAsia="zh-CN"/>
        </w:rPr>
        <w:t xml:space="preserve">the </w:t>
      </w:r>
      <w:r>
        <w:rPr>
          <w:lang w:val="en-US" w:eastAsia="zh-CN"/>
        </w:rPr>
        <w:t xml:space="preserve">radio signals, resulting in a decrease in signal strength in the shaded areas of </w:t>
      </w:r>
      <w:r>
        <w:rPr>
          <w:rFonts w:hint="eastAsia"/>
          <w:lang w:val="en-US" w:eastAsia="zh-CN"/>
        </w:rPr>
        <w:t>the objects</w:t>
      </w:r>
      <w:r>
        <w:rPr>
          <w:lang w:val="en-US" w:eastAsia="zh-CN"/>
        </w:rPr>
        <w:t>. This effect is not related to the frequency of the radio signal, but is determined by factors such as the size, shape, and distance between the object</w:t>
      </w:r>
      <w:r>
        <w:rPr>
          <w:rFonts w:hint="eastAsia"/>
          <w:lang w:val="en-US" w:eastAsia="zh-CN"/>
        </w:rPr>
        <w:t>s</w:t>
      </w:r>
      <w:r>
        <w:rPr>
          <w:lang w:val="en-US" w:eastAsia="zh-CN"/>
        </w:rPr>
        <w:t xml:space="preserve"> and the receiver.</w:t>
      </w:r>
      <w:r>
        <w:rPr>
          <w:rFonts w:hint="eastAsia"/>
          <w:lang w:val="en-US" w:eastAsia="zh-CN"/>
        </w:rPr>
        <w:t xml:space="preserve"> In TR 38.901, the standard variations of shadow fading in each scenario given in Table 7.4.1-1 are constants, and there is no validation needed for the frequency range in 7~24 GHz.</w:t>
      </w:r>
    </w:p>
    <w:p w:rsidR="003C752E" w:rsidRDefault="002F60D8">
      <w:pPr>
        <w:spacing w:after="180"/>
        <w:rPr>
          <w:rFonts w:cs="Arial"/>
          <w:i/>
          <w:iCs/>
          <w:szCs w:val="18"/>
          <w:lang w:val="en-US" w:eastAsia="zh-CN"/>
        </w:rPr>
      </w:pPr>
      <w:r>
        <w:rPr>
          <w:b/>
          <w:bCs/>
          <w:i/>
          <w:iCs/>
          <w:lang w:val="en-US" w:eastAsia="zh-CN"/>
        </w:rPr>
        <w:t>Proposal 5:</w:t>
      </w:r>
      <w:r>
        <w:rPr>
          <w:i/>
          <w:iCs/>
          <w:lang w:val="en-US" w:eastAsia="zh-CN"/>
        </w:rPr>
        <w:t xml:space="preserve">  </w:t>
      </w:r>
      <w:r>
        <w:rPr>
          <w:rFonts w:hint="eastAsia"/>
          <w:i/>
          <w:iCs/>
          <w:lang w:val="en-US" w:eastAsia="zh-CN"/>
        </w:rPr>
        <w:t xml:space="preserve">No need to </w:t>
      </w:r>
      <w:r>
        <w:rPr>
          <w:i/>
          <w:iCs/>
          <w:lang w:val="en-US" w:eastAsia="zh-CN"/>
        </w:rPr>
        <w:t>update</w:t>
      </w:r>
      <w:r>
        <w:rPr>
          <w:rFonts w:hint="eastAsia"/>
          <w:i/>
          <w:iCs/>
          <w:lang w:val="en-US" w:eastAsia="zh-CN"/>
        </w:rPr>
        <w:t xml:space="preserve"> </w:t>
      </w:r>
      <w:r>
        <w:rPr>
          <w:i/>
          <w:iCs/>
          <w:lang w:val="en-US" w:eastAsia="zh-CN"/>
        </w:rPr>
        <w:t xml:space="preserve">the </w:t>
      </w:r>
      <w:r>
        <w:rPr>
          <w:rFonts w:hint="eastAsia"/>
          <w:i/>
          <w:iCs/>
          <w:lang w:val="en-US" w:eastAsia="zh-CN"/>
        </w:rPr>
        <w:t>shadow fading for the frequency range from 7 to 24 GHz since s</w:t>
      </w:r>
      <w:r>
        <w:rPr>
          <w:i/>
          <w:iCs/>
          <w:lang w:val="en-US" w:eastAsia="zh-CN"/>
        </w:rPr>
        <w:t xml:space="preserve">hadow </w:t>
      </w:r>
      <w:r>
        <w:rPr>
          <w:rFonts w:hint="eastAsia"/>
          <w:i/>
          <w:iCs/>
          <w:lang w:val="en-US" w:eastAsia="zh-CN"/>
        </w:rPr>
        <w:t xml:space="preserve">fading </w:t>
      </w:r>
      <w:r>
        <w:rPr>
          <w:i/>
          <w:iCs/>
          <w:lang w:val="en-US" w:eastAsia="zh-CN"/>
        </w:rPr>
        <w:t xml:space="preserve">effect is </w:t>
      </w:r>
      <w:r>
        <w:rPr>
          <w:rFonts w:hint="eastAsia"/>
          <w:i/>
          <w:iCs/>
          <w:lang w:val="en-US" w:eastAsia="zh-CN"/>
        </w:rPr>
        <w:t>independent</w:t>
      </w:r>
      <w:r>
        <w:rPr>
          <w:i/>
          <w:iCs/>
          <w:lang w:val="en-US" w:eastAsia="zh-CN"/>
        </w:rPr>
        <w:t xml:space="preserve"> to the frequency of radio signal</w:t>
      </w:r>
      <w:r>
        <w:rPr>
          <w:rFonts w:hint="eastAsia"/>
          <w:i/>
          <w:iCs/>
          <w:lang w:val="en-US" w:eastAsia="zh-CN"/>
        </w:rPr>
        <w:t>s</w:t>
      </w:r>
      <w:r>
        <w:rPr>
          <w:i/>
          <w:iCs/>
          <w:lang w:val="en-US" w:eastAsia="zh-CN"/>
        </w:rPr>
        <w:t>.</w:t>
      </w:r>
    </w:p>
    <w:p w:rsidR="003C752E" w:rsidRDefault="002F60D8">
      <w:pPr>
        <w:pStyle w:val="4"/>
        <w:rPr>
          <w:b/>
          <w:bCs/>
          <w:u w:val="single"/>
          <w:lang w:val="en-US" w:eastAsia="zh-CN"/>
        </w:rPr>
      </w:pPr>
      <w:r>
        <w:rPr>
          <w:b/>
          <w:bCs/>
          <w:lang w:val="en-US" w:eastAsia="zh-CN"/>
        </w:rPr>
        <w:t>S</w:t>
      </w:r>
      <w:r>
        <w:rPr>
          <w:rFonts w:hint="eastAsia"/>
          <w:b/>
          <w:bCs/>
          <w:lang w:val="en-US" w:eastAsia="zh-CN"/>
        </w:rPr>
        <w:t>pread</w:t>
      </w:r>
      <w:r>
        <w:rPr>
          <w:b/>
          <w:bCs/>
          <w:lang w:val="en-US" w:eastAsia="zh-CN"/>
        </w:rPr>
        <w:t xml:space="preserve"> of parameters</w:t>
      </w:r>
    </w:p>
    <w:p w:rsidR="003C752E" w:rsidRDefault="002F60D8">
      <w:pPr>
        <w:spacing w:after="180"/>
        <w:rPr>
          <w:lang w:val="en-US" w:eastAsia="zh-CN"/>
        </w:rPr>
      </w:pPr>
      <w:r>
        <w:rPr>
          <w:lang w:val="en-US" w:eastAsia="zh-CN"/>
        </w:rPr>
        <w:t xml:space="preserve">In the existing channel model, a lot of parameters, e.g., </w:t>
      </w:r>
      <w:r>
        <w:rPr>
          <w:rFonts w:hint="eastAsia"/>
          <w:lang w:val="en-US" w:eastAsia="zh-CN"/>
        </w:rPr>
        <w:t xml:space="preserve">DS (delay spread), ZSA (ZOA spread), ASA (AOA spread) and ASD (AOD </w:t>
      </w:r>
      <w:r>
        <w:rPr>
          <w:lang w:val="en-US" w:eastAsia="zh-CN"/>
        </w:rPr>
        <w:t xml:space="preserve">spread) are modelled in either frequency dependent or independent way. </w:t>
      </w:r>
    </w:p>
    <w:p w:rsidR="003C752E" w:rsidRDefault="002F60D8">
      <w:pPr>
        <w:numPr>
          <w:ilvl w:val="0"/>
          <w:numId w:val="16"/>
        </w:numPr>
        <w:spacing w:after="180"/>
        <w:rPr>
          <w:lang w:val="en-US" w:eastAsia="zh-CN"/>
        </w:rPr>
      </w:pPr>
      <w:r>
        <w:rPr>
          <w:rFonts w:hint="eastAsia"/>
          <w:lang w:val="en-US" w:eastAsia="zh-CN"/>
        </w:rPr>
        <w:t>Available measurement data in UMi scenario for 7~24 GHz</w:t>
      </w:r>
    </w:p>
    <w:p w:rsidR="003C752E" w:rsidRDefault="002F60D8">
      <w:pPr>
        <w:spacing w:after="180"/>
        <w:ind w:left="420"/>
        <w:rPr>
          <w:lang w:val="en-US" w:eastAsia="zh-CN"/>
        </w:rPr>
      </w:pPr>
      <w:r>
        <w:rPr>
          <w:lang w:val="en-US" w:eastAsia="zh-CN"/>
        </w:rPr>
        <w:t xml:space="preserve">According to the results listed in </w:t>
      </w:r>
      <w:r>
        <w:rPr>
          <w:rFonts w:hint="eastAsia"/>
          <w:lang w:val="en-US" w:eastAsia="zh-CN"/>
        </w:rPr>
        <w:t>[5, 6]</w:t>
      </w:r>
      <w:r>
        <w:rPr>
          <w:lang w:val="en-US" w:eastAsia="zh-CN"/>
        </w:rPr>
        <w:t xml:space="preserve">, which is from </w:t>
      </w:r>
      <w:r>
        <w:rPr>
          <w:lang w:eastAsia="zh-CN"/>
        </w:rPr>
        <w:t>a large number of measurement campaigns conducted by companies and universities for various frequencies up to 100 GHz.</w:t>
      </w:r>
      <w:r>
        <w:rPr>
          <w:rFonts w:hint="eastAsia"/>
          <w:lang w:val="en-US" w:eastAsia="zh-CN"/>
        </w:rPr>
        <w:t xml:space="preserve"> Measurement data points </w:t>
      </w:r>
      <w:r>
        <w:rPr>
          <w:lang w:eastAsia="zh-CN"/>
        </w:rPr>
        <w:t xml:space="preserve">for frequencies </w:t>
      </w:r>
      <w:r>
        <w:rPr>
          <w:rFonts w:hint="eastAsia"/>
          <w:lang w:val="en-US" w:eastAsia="zh-CN"/>
        </w:rPr>
        <w:t xml:space="preserve">ranging </w:t>
      </w:r>
      <w:r>
        <w:rPr>
          <w:rFonts w:hint="eastAsia"/>
          <w:lang w:val="en-US" w:eastAsia="zh-CN"/>
        </w:rPr>
        <w:lastRenderedPageBreak/>
        <w:t xml:space="preserve">from </w:t>
      </w:r>
      <w:r>
        <w:rPr>
          <w:lang w:eastAsia="zh-CN"/>
        </w:rPr>
        <w:t xml:space="preserve">7 to 24 GHz </w:t>
      </w:r>
      <w:r>
        <w:rPr>
          <w:rFonts w:hint="eastAsia"/>
          <w:lang w:val="en-US" w:eastAsia="zh-CN"/>
        </w:rPr>
        <w:t>were also included. Figure 4 gives the measurement data points for DS, ASA, ASD and ZSA in UMi scenario in [5, 6], and also illustrates the fitting curves based on these measurement data points.</w:t>
      </w:r>
    </w:p>
    <w:p w:rsidR="003C752E" w:rsidRDefault="002F60D8">
      <w:pPr>
        <w:spacing w:after="180"/>
        <w:rPr>
          <w:lang w:val="en-US" w:eastAsia="zh-CN"/>
        </w:rPr>
      </w:pPr>
      <w:r>
        <w:rPr>
          <w:noProof/>
        </w:rPr>
        <w:drawing>
          <wp:inline distT="0" distB="0" distL="114300" distR="114300">
            <wp:extent cx="3077845" cy="2533650"/>
            <wp:effectExtent l="0" t="0" r="8255" b="0"/>
            <wp:docPr id="1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2"/>
                    <pic:cNvPicPr>
                      <a:picLocks noChangeAspect="1"/>
                    </pic:cNvPicPr>
                  </pic:nvPicPr>
                  <pic:blipFill>
                    <a:blip r:embed="rId29"/>
                    <a:stretch>
                      <a:fillRect/>
                    </a:stretch>
                  </pic:blipFill>
                  <pic:spPr>
                    <a:xfrm>
                      <a:off x="0" y="0"/>
                      <a:ext cx="3077845" cy="2533650"/>
                    </a:xfrm>
                    <a:prstGeom prst="rect">
                      <a:avLst/>
                    </a:prstGeom>
                    <a:noFill/>
                    <a:ln>
                      <a:noFill/>
                    </a:ln>
                  </pic:spPr>
                </pic:pic>
              </a:graphicData>
            </a:graphic>
          </wp:inline>
        </w:drawing>
      </w:r>
      <w:r>
        <w:rPr>
          <w:noProof/>
        </w:rPr>
        <w:drawing>
          <wp:inline distT="0" distB="0" distL="114300" distR="114300">
            <wp:extent cx="3007995" cy="2443480"/>
            <wp:effectExtent l="0" t="0" r="1905" b="13970"/>
            <wp:docPr id="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1"/>
                    <pic:cNvPicPr>
                      <a:picLocks noChangeAspect="1"/>
                    </pic:cNvPicPr>
                  </pic:nvPicPr>
                  <pic:blipFill>
                    <a:blip r:embed="rId30"/>
                    <a:stretch>
                      <a:fillRect/>
                    </a:stretch>
                  </pic:blipFill>
                  <pic:spPr>
                    <a:xfrm>
                      <a:off x="0" y="0"/>
                      <a:ext cx="3007995" cy="2443480"/>
                    </a:xfrm>
                    <a:prstGeom prst="rect">
                      <a:avLst/>
                    </a:prstGeom>
                    <a:noFill/>
                    <a:ln>
                      <a:noFill/>
                    </a:ln>
                  </pic:spPr>
                </pic:pic>
              </a:graphicData>
            </a:graphic>
          </wp:inline>
        </w:drawing>
      </w:r>
    </w:p>
    <w:p w:rsidR="003C752E" w:rsidRDefault="002F60D8">
      <w:pPr>
        <w:spacing w:after="180"/>
      </w:pPr>
      <w:r>
        <w:rPr>
          <w:noProof/>
        </w:rPr>
        <w:drawing>
          <wp:inline distT="0" distB="0" distL="114300" distR="114300">
            <wp:extent cx="3054350" cy="2499995"/>
            <wp:effectExtent l="0" t="0" r="12700" b="14605"/>
            <wp:docPr id="1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3"/>
                    <pic:cNvPicPr>
                      <a:picLocks noChangeAspect="1"/>
                    </pic:cNvPicPr>
                  </pic:nvPicPr>
                  <pic:blipFill>
                    <a:blip r:embed="rId31"/>
                    <a:stretch>
                      <a:fillRect/>
                    </a:stretch>
                  </pic:blipFill>
                  <pic:spPr>
                    <a:xfrm>
                      <a:off x="0" y="0"/>
                      <a:ext cx="3054350" cy="2499995"/>
                    </a:xfrm>
                    <a:prstGeom prst="rect">
                      <a:avLst/>
                    </a:prstGeom>
                    <a:noFill/>
                    <a:ln>
                      <a:noFill/>
                    </a:ln>
                  </pic:spPr>
                </pic:pic>
              </a:graphicData>
            </a:graphic>
          </wp:inline>
        </w:drawing>
      </w:r>
      <w:r>
        <w:rPr>
          <w:noProof/>
        </w:rPr>
        <w:drawing>
          <wp:inline distT="0" distB="0" distL="114300" distR="114300">
            <wp:extent cx="3030220" cy="2489835"/>
            <wp:effectExtent l="0" t="0" r="17780" b="5715"/>
            <wp:docPr id="1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4"/>
                    <pic:cNvPicPr>
                      <a:picLocks noChangeAspect="1"/>
                    </pic:cNvPicPr>
                  </pic:nvPicPr>
                  <pic:blipFill>
                    <a:blip r:embed="rId32"/>
                    <a:stretch>
                      <a:fillRect/>
                    </a:stretch>
                  </pic:blipFill>
                  <pic:spPr>
                    <a:xfrm>
                      <a:off x="0" y="0"/>
                      <a:ext cx="3030220" cy="2489835"/>
                    </a:xfrm>
                    <a:prstGeom prst="rect">
                      <a:avLst/>
                    </a:prstGeom>
                    <a:noFill/>
                    <a:ln>
                      <a:noFill/>
                    </a:ln>
                  </pic:spPr>
                </pic:pic>
              </a:graphicData>
            </a:graphic>
          </wp:inline>
        </w:drawing>
      </w:r>
    </w:p>
    <w:p w:rsidR="003C752E" w:rsidRDefault="002F60D8">
      <w:pPr>
        <w:spacing w:after="180"/>
        <w:jc w:val="center"/>
        <w:rPr>
          <w:lang w:val="en-US" w:eastAsia="zh-CN"/>
        </w:rPr>
      </w:pPr>
      <w:r>
        <w:rPr>
          <w:rFonts w:hint="eastAsia"/>
          <w:lang w:val="en-US" w:eastAsia="zh-CN"/>
        </w:rPr>
        <w:t>Figure 4: Available measurement data in [5, 6]</w:t>
      </w:r>
    </w:p>
    <w:p w:rsidR="003C752E" w:rsidRDefault="002F60D8">
      <w:pPr>
        <w:spacing w:after="180"/>
        <w:ind w:left="420"/>
        <w:rPr>
          <w:lang w:val="en-US" w:eastAsia="zh-CN"/>
        </w:rPr>
      </w:pPr>
      <w:r>
        <w:rPr>
          <w:rFonts w:hint="eastAsia"/>
          <w:lang w:val="en-US" w:eastAsia="zh-CN"/>
        </w:rPr>
        <w:t>Figure 5~8 show the comparison between TR 38.901 and the fitting curves derived from measurement data points in UMi LOS/NLOS scenarios given in [5, 6]</w:t>
      </w:r>
      <w:r>
        <w:rPr>
          <w:lang w:val="en-US" w:eastAsia="zh-CN"/>
        </w:rPr>
        <w:t>, e.g., Option-1 mentioned in section 2.1</w:t>
      </w:r>
      <w:r>
        <w:rPr>
          <w:rFonts w:hint="eastAsia"/>
          <w:lang w:val="en-US" w:eastAsia="zh-CN"/>
        </w:rPr>
        <w:t xml:space="preserve">. It can be observed the fitting curves are very close to the curves given by TR 38.901 for 7~24 GHz. Therefore, at least for UMi scenario, no need to </w:t>
      </w:r>
      <w:r>
        <w:rPr>
          <w:lang w:val="en-US" w:eastAsia="zh-CN"/>
        </w:rPr>
        <w:t>update</w:t>
      </w:r>
      <w:r>
        <w:rPr>
          <w:rFonts w:hint="eastAsia"/>
          <w:lang w:val="en-US" w:eastAsia="zh-CN"/>
        </w:rPr>
        <w:t xml:space="preserve"> DS/ASA/ASD/ZSA for 7~24 GHz according to above existing measurement results.</w:t>
      </w:r>
    </w:p>
    <w:p w:rsidR="003C752E" w:rsidRDefault="002F60D8">
      <w:pPr>
        <w:spacing w:after="180"/>
      </w:pPr>
      <w:r>
        <w:rPr>
          <w:noProof/>
        </w:rPr>
        <w:lastRenderedPageBreak/>
        <w:drawing>
          <wp:inline distT="0" distB="0" distL="0" distR="0">
            <wp:extent cx="3023870" cy="251968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023870" cy="2519680"/>
                    </a:xfrm>
                    <a:prstGeom prst="rect">
                      <a:avLst/>
                    </a:prstGeom>
                    <a:noFill/>
                    <a:ln>
                      <a:noFill/>
                    </a:ln>
                  </pic:spPr>
                </pic:pic>
              </a:graphicData>
            </a:graphic>
          </wp:inline>
        </w:drawing>
      </w:r>
      <w:r>
        <w:rPr>
          <w:noProof/>
        </w:rPr>
        <w:drawing>
          <wp:inline distT="0" distB="0" distL="0" distR="0">
            <wp:extent cx="3023870" cy="251968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023870" cy="2519680"/>
                    </a:xfrm>
                    <a:prstGeom prst="rect">
                      <a:avLst/>
                    </a:prstGeom>
                    <a:noFill/>
                    <a:ln>
                      <a:noFill/>
                    </a:ln>
                  </pic:spPr>
                </pic:pic>
              </a:graphicData>
            </a:graphic>
          </wp:inline>
        </w:drawing>
      </w:r>
    </w:p>
    <w:p w:rsidR="003C752E" w:rsidRDefault="002F60D8">
      <w:pPr>
        <w:spacing w:after="180"/>
        <w:jc w:val="center"/>
        <w:rPr>
          <w:lang w:val="en-US" w:eastAsia="zh-CN"/>
        </w:rPr>
      </w:pPr>
      <w:r>
        <w:rPr>
          <w:rFonts w:hint="eastAsia"/>
          <w:lang w:val="en-US" w:eastAsia="zh-CN"/>
        </w:rPr>
        <w:t>Figure 5: Comparison between 38.901 and the fitting curve for DS in UMi scenario</w:t>
      </w:r>
    </w:p>
    <w:p w:rsidR="003C752E" w:rsidRDefault="002F60D8">
      <w:pPr>
        <w:spacing w:after="180"/>
      </w:pPr>
      <w:r>
        <w:rPr>
          <w:noProof/>
        </w:rPr>
        <w:drawing>
          <wp:inline distT="0" distB="0" distL="0" distR="0">
            <wp:extent cx="2966085" cy="246951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2966085" cy="2469515"/>
                    </a:xfrm>
                    <a:prstGeom prst="rect">
                      <a:avLst/>
                    </a:prstGeom>
                    <a:noFill/>
                    <a:ln>
                      <a:noFill/>
                    </a:ln>
                  </pic:spPr>
                </pic:pic>
              </a:graphicData>
            </a:graphic>
          </wp:inline>
        </w:drawing>
      </w:r>
      <w:r>
        <w:rPr>
          <w:noProof/>
        </w:rPr>
        <w:drawing>
          <wp:inline distT="0" distB="0" distL="0" distR="0">
            <wp:extent cx="2966085" cy="246951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966085" cy="2469515"/>
                    </a:xfrm>
                    <a:prstGeom prst="rect">
                      <a:avLst/>
                    </a:prstGeom>
                    <a:noFill/>
                    <a:ln>
                      <a:noFill/>
                    </a:ln>
                  </pic:spPr>
                </pic:pic>
              </a:graphicData>
            </a:graphic>
          </wp:inline>
        </w:drawing>
      </w:r>
    </w:p>
    <w:p w:rsidR="003C752E" w:rsidRDefault="002F60D8">
      <w:pPr>
        <w:spacing w:after="180"/>
        <w:jc w:val="center"/>
        <w:rPr>
          <w:lang w:val="en-US" w:eastAsia="zh-CN"/>
        </w:rPr>
      </w:pPr>
      <w:r>
        <w:rPr>
          <w:rFonts w:hint="eastAsia"/>
          <w:lang w:val="en-US" w:eastAsia="zh-CN"/>
        </w:rPr>
        <w:t>Figure 6: Comparison between 38.901 and the fitting curve for ASD in UMi scenario</w:t>
      </w:r>
    </w:p>
    <w:p w:rsidR="003C752E" w:rsidRDefault="002F60D8">
      <w:r>
        <w:rPr>
          <w:noProof/>
        </w:rPr>
        <w:drawing>
          <wp:inline distT="0" distB="0" distL="0" distR="0">
            <wp:extent cx="3023870" cy="251968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3023870" cy="2519680"/>
                    </a:xfrm>
                    <a:prstGeom prst="rect">
                      <a:avLst/>
                    </a:prstGeom>
                    <a:noFill/>
                    <a:ln>
                      <a:noFill/>
                    </a:ln>
                  </pic:spPr>
                </pic:pic>
              </a:graphicData>
            </a:graphic>
          </wp:inline>
        </w:drawing>
      </w:r>
      <w:r>
        <w:rPr>
          <w:noProof/>
        </w:rPr>
        <w:drawing>
          <wp:inline distT="0" distB="0" distL="0" distR="0">
            <wp:extent cx="3023870" cy="251968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3023870" cy="2519680"/>
                    </a:xfrm>
                    <a:prstGeom prst="rect">
                      <a:avLst/>
                    </a:prstGeom>
                    <a:noFill/>
                    <a:ln>
                      <a:noFill/>
                    </a:ln>
                  </pic:spPr>
                </pic:pic>
              </a:graphicData>
            </a:graphic>
          </wp:inline>
        </w:drawing>
      </w:r>
    </w:p>
    <w:p w:rsidR="003C752E" w:rsidRDefault="002F60D8">
      <w:pPr>
        <w:spacing w:after="180"/>
        <w:jc w:val="center"/>
      </w:pPr>
      <w:r>
        <w:rPr>
          <w:rFonts w:hint="eastAsia"/>
          <w:lang w:val="en-US" w:eastAsia="zh-CN"/>
        </w:rPr>
        <w:t>Figure 7: Comparison between 38.901 and the fitting curve for ASA in UMi scenario</w:t>
      </w:r>
    </w:p>
    <w:p w:rsidR="003C752E" w:rsidRDefault="002F60D8">
      <w:r>
        <w:rPr>
          <w:noProof/>
        </w:rPr>
        <w:lastRenderedPageBreak/>
        <w:drawing>
          <wp:inline distT="0" distB="0" distL="0" distR="0">
            <wp:extent cx="3023870" cy="251968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3023870" cy="2519680"/>
                    </a:xfrm>
                    <a:prstGeom prst="rect">
                      <a:avLst/>
                    </a:prstGeom>
                    <a:noFill/>
                    <a:ln>
                      <a:noFill/>
                    </a:ln>
                  </pic:spPr>
                </pic:pic>
              </a:graphicData>
            </a:graphic>
          </wp:inline>
        </w:drawing>
      </w:r>
      <w:r>
        <w:rPr>
          <w:noProof/>
        </w:rPr>
        <w:drawing>
          <wp:inline distT="0" distB="0" distL="0" distR="0">
            <wp:extent cx="3023870" cy="251968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3023870" cy="2519680"/>
                    </a:xfrm>
                    <a:prstGeom prst="rect">
                      <a:avLst/>
                    </a:prstGeom>
                    <a:noFill/>
                    <a:ln>
                      <a:noFill/>
                    </a:ln>
                  </pic:spPr>
                </pic:pic>
              </a:graphicData>
            </a:graphic>
          </wp:inline>
        </w:drawing>
      </w:r>
    </w:p>
    <w:p w:rsidR="003C752E" w:rsidRDefault="002F60D8">
      <w:pPr>
        <w:spacing w:after="180"/>
        <w:jc w:val="center"/>
        <w:rPr>
          <w:lang w:val="en-US" w:eastAsia="zh-CN"/>
        </w:rPr>
      </w:pPr>
      <w:r>
        <w:rPr>
          <w:rFonts w:hint="eastAsia"/>
          <w:lang w:val="en-US" w:eastAsia="zh-CN"/>
        </w:rPr>
        <w:t>Figure 8: Comparison between 38.901 and the fitting curve for ZSA in UMi scenario</w:t>
      </w:r>
    </w:p>
    <w:p w:rsidR="003C752E" w:rsidRDefault="002F60D8">
      <w:pPr>
        <w:spacing w:after="180"/>
        <w:jc w:val="left"/>
        <w:rPr>
          <w:lang w:val="en-US" w:eastAsia="zh-CN"/>
        </w:rPr>
      </w:pPr>
      <w:r>
        <w:rPr>
          <w:b/>
          <w:bCs/>
          <w:i/>
          <w:iCs/>
          <w:lang w:val="en-US" w:eastAsia="zh-CN"/>
        </w:rPr>
        <w:t>Observation 2:</w:t>
      </w:r>
      <w:r>
        <w:rPr>
          <w:i/>
          <w:iCs/>
          <w:lang w:val="en-US" w:eastAsia="zh-CN"/>
        </w:rPr>
        <w:t xml:space="preserve"> </w:t>
      </w:r>
      <w:r>
        <w:rPr>
          <w:rFonts w:hint="eastAsia"/>
          <w:i/>
          <w:iCs/>
          <w:lang w:val="en-US" w:eastAsia="zh-CN"/>
        </w:rPr>
        <w:t xml:space="preserve">For 7~24 GHz, </w:t>
      </w:r>
      <w:r>
        <w:rPr>
          <w:i/>
          <w:iCs/>
          <w:lang w:val="en-US" w:eastAsia="zh-CN"/>
        </w:rPr>
        <w:t xml:space="preserve">the </w:t>
      </w:r>
      <w:r>
        <w:rPr>
          <w:rFonts w:hint="eastAsia"/>
          <w:i/>
          <w:iCs/>
          <w:lang w:val="en-US" w:eastAsia="zh-CN"/>
        </w:rPr>
        <w:t>fitting curves</w:t>
      </w:r>
      <w:r>
        <w:rPr>
          <w:i/>
          <w:iCs/>
          <w:lang w:val="en-US" w:eastAsia="zh-CN"/>
        </w:rPr>
        <w:t xml:space="preserve"> based on the measurement </w:t>
      </w:r>
      <w:r>
        <w:rPr>
          <w:rFonts w:hint="eastAsia"/>
          <w:i/>
          <w:iCs/>
          <w:lang w:val="en-US" w:eastAsia="zh-CN"/>
        </w:rPr>
        <w:t xml:space="preserve">results of delay/angular spread </w:t>
      </w:r>
      <w:r>
        <w:rPr>
          <w:i/>
          <w:iCs/>
          <w:lang w:val="en-US" w:eastAsia="zh-CN"/>
        </w:rPr>
        <w:t>are very close to the curves given by TR 38.901 in UMi LOS/NLOS scenario.</w:t>
      </w:r>
    </w:p>
    <w:p w:rsidR="003C752E" w:rsidRDefault="002F60D8">
      <w:pPr>
        <w:numPr>
          <w:ilvl w:val="0"/>
          <w:numId w:val="16"/>
        </w:numPr>
        <w:spacing w:after="180"/>
        <w:rPr>
          <w:lang w:val="en-US" w:eastAsia="zh-CN"/>
        </w:rPr>
      </w:pPr>
      <w:r>
        <w:rPr>
          <w:rFonts w:hint="eastAsia"/>
          <w:lang w:val="en-US" w:eastAsia="zh-CN"/>
        </w:rPr>
        <w:t>New channel measurement campaign for Indoor scenario</w:t>
      </w:r>
    </w:p>
    <w:p w:rsidR="003C752E" w:rsidRDefault="002F60D8">
      <w:pPr>
        <w:spacing w:after="180"/>
        <w:ind w:left="420"/>
        <w:rPr>
          <w:lang w:val="en-US" w:eastAsia="zh-CN"/>
        </w:rPr>
      </w:pPr>
      <w:r>
        <w:rPr>
          <w:lang w:val="en-US" w:eastAsia="zh-CN"/>
        </w:rPr>
        <w:t>As part of the validation, i.e., whether the existing trend over frequency is well matched with the new measurement in certain frequency range, a</w:t>
      </w:r>
      <w:r>
        <w:rPr>
          <w:rFonts w:hint="eastAsia"/>
          <w:lang w:val="en-US" w:eastAsia="ko-KR"/>
        </w:rPr>
        <w:t xml:space="preserve"> measurement campaign</w:t>
      </w:r>
      <w:r>
        <w:rPr>
          <w:rFonts w:hint="eastAsia"/>
          <w:lang w:val="en-US" w:eastAsia="zh-CN"/>
        </w:rPr>
        <w:t xml:space="preserve"> is conducted in a laboratory with dimensions 2.63m*5.44m*3.5m for validating DS at the frequency range fro</w:t>
      </w:r>
      <w:r>
        <w:rPr>
          <w:lang w:val="en-US" w:eastAsia="zh-CN"/>
        </w:rPr>
        <w:t xml:space="preserve">m 6 GHz to 10 GHz </w:t>
      </w:r>
      <w:r>
        <w:rPr>
          <w:rFonts w:hint="eastAsia"/>
          <w:lang w:val="en-US" w:eastAsia="zh-CN"/>
        </w:rPr>
        <w:t xml:space="preserve">in Indoor </w:t>
      </w:r>
      <w:r>
        <w:rPr>
          <w:lang w:val="en-US" w:eastAsia="zh-CN"/>
        </w:rPr>
        <w:t>scenarios</w:t>
      </w:r>
      <w:r>
        <w:rPr>
          <w:rFonts w:hint="eastAsia"/>
          <w:lang w:val="en-US" w:eastAsia="zh-CN"/>
        </w:rPr>
        <w:t xml:space="preserve">. Realistic images and modeling sketch of the laboratory including the room size and the Tx/Rx antenna locations are illustrated in Figure 9. </w:t>
      </w:r>
    </w:p>
    <w:p w:rsidR="003C752E" w:rsidRDefault="002F60D8">
      <w:r>
        <w:rPr>
          <w:rFonts w:hint="eastAsia"/>
          <w:lang w:val="en-US" w:eastAsia="zh-CN"/>
        </w:rPr>
        <w:t xml:space="preserve">             </w:t>
      </w:r>
      <w:r>
        <w:rPr>
          <w:noProof/>
        </w:rPr>
        <w:drawing>
          <wp:inline distT="0" distB="0" distL="114935" distR="114935">
            <wp:extent cx="1385570" cy="2078355"/>
            <wp:effectExtent l="0" t="0" r="5080" b="17145"/>
            <wp:docPr id="20488" name="图片 4" descr="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8" name="图片 4" descr="tx"/>
                    <pic:cNvPicPr>
                      <a:picLocks noChangeAspect="1"/>
                    </pic:cNvPicPr>
                  </pic:nvPicPr>
                  <pic:blipFill>
                    <a:blip r:embed="rId41"/>
                    <a:stretch>
                      <a:fillRect/>
                    </a:stretch>
                  </pic:blipFill>
                  <pic:spPr>
                    <a:xfrm>
                      <a:off x="0" y="0"/>
                      <a:ext cx="1385570" cy="2078355"/>
                    </a:xfrm>
                    <a:prstGeom prst="rect">
                      <a:avLst/>
                    </a:prstGeom>
                    <a:noFill/>
                    <a:ln w="9525">
                      <a:noFill/>
                    </a:ln>
                  </pic:spPr>
                </pic:pic>
              </a:graphicData>
            </a:graphic>
          </wp:inline>
        </w:drawing>
      </w:r>
      <w:r>
        <w:rPr>
          <w:rFonts w:hint="eastAsia"/>
          <w:lang w:val="en-US" w:eastAsia="zh-CN"/>
        </w:rPr>
        <w:t xml:space="preserve">                </w:t>
      </w:r>
      <w:r>
        <w:rPr>
          <w:noProof/>
        </w:rPr>
        <w:drawing>
          <wp:inline distT="0" distB="0" distL="114935" distR="114935">
            <wp:extent cx="1390650" cy="2085975"/>
            <wp:effectExtent l="0" t="0" r="0" b="9525"/>
            <wp:docPr id="20487" name="图片 3" descr="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7" name="图片 3" descr="rx"/>
                    <pic:cNvPicPr>
                      <a:picLocks noChangeAspect="1"/>
                    </pic:cNvPicPr>
                  </pic:nvPicPr>
                  <pic:blipFill>
                    <a:blip r:embed="rId42"/>
                    <a:stretch>
                      <a:fillRect/>
                    </a:stretch>
                  </pic:blipFill>
                  <pic:spPr>
                    <a:xfrm>
                      <a:off x="0" y="0"/>
                      <a:ext cx="1390650" cy="2085975"/>
                    </a:xfrm>
                    <a:prstGeom prst="rect">
                      <a:avLst/>
                    </a:prstGeom>
                    <a:noFill/>
                    <a:ln w="9525">
                      <a:noFill/>
                    </a:ln>
                  </pic:spPr>
                </pic:pic>
              </a:graphicData>
            </a:graphic>
          </wp:inline>
        </w:drawing>
      </w:r>
      <w:r>
        <w:rPr>
          <w:rFonts w:hint="eastAsia"/>
          <w:lang w:val="en-US" w:eastAsia="zh-CN"/>
        </w:rPr>
        <w:t xml:space="preserve">      </w:t>
      </w:r>
      <w:r>
        <w:rPr>
          <w:noProof/>
        </w:rPr>
        <w:drawing>
          <wp:inline distT="0" distB="0" distL="114300" distR="114300">
            <wp:extent cx="2145030" cy="1608455"/>
            <wp:effectExtent l="0" t="0" r="7620" b="0"/>
            <wp:docPr id="22" name="图片 22" descr="Figure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Figure_3"/>
                    <pic:cNvPicPr>
                      <a:picLocks noChangeAspect="1"/>
                    </pic:cNvPicPr>
                  </pic:nvPicPr>
                  <pic:blipFill>
                    <a:blip r:embed="rId43"/>
                    <a:stretch>
                      <a:fillRect/>
                    </a:stretch>
                  </pic:blipFill>
                  <pic:spPr>
                    <a:xfrm>
                      <a:off x="0" y="0"/>
                      <a:ext cx="2153627" cy="1615220"/>
                    </a:xfrm>
                    <a:prstGeom prst="rect">
                      <a:avLst/>
                    </a:prstGeom>
                  </pic:spPr>
                </pic:pic>
              </a:graphicData>
            </a:graphic>
          </wp:inline>
        </w:drawing>
      </w:r>
    </w:p>
    <w:p w:rsidR="003C752E" w:rsidRDefault="002F60D8">
      <w:pPr>
        <w:jc w:val="center"/>
        <w:rPr>
          <w:lang w:val="en-US" w:eastAsia="zh-CN"/>
        </w:rPr>
      </w:pPr>
      <w:r>
        <w:rPr>
          <w:lang w:val="en-US" w:eastAsia="zh-CN"/>
        </w:rPr>
        <w:t xml:space="preserve">(a) Tx side                                      </w:t>
      </w:r>
      <w:proofErr w:type="gramStart"/>
      <w:r>
        <w:rPr>
          <w:lang w:val="en-US" w:eastAsia="zh-CN"/>
        </w:rPr>
        <w:t xml:space="preserve">   (</w:t>
      </w:r>
      <w:proofErr w:type="gramEnd"/>
      <w:r>
        <w:rPr>
          <w:lang w:val="en-US" w:eastAsia="zh-CN"/>
        </w:rPr>
        <w:t xml:space="preserve">b)  Rx side   </w:t>
      </w:r>
      <w:r>
        <w:rPr>
          <w:rFonts w:hint="eastAsia"/>
          <w:lang w:val="en-US" w:eastAsia="zh-CN"/>
        </w:rPr>
        <w:t xml:space="preserve">                                    (c) Modeling sketch</w:t>
      </w:r>
    </w:p>
    <w:p w:rsidR="003C752E" w:rsidRDefault="002F60D8">
      <w:pPr>
        <w:jc w:val="center"/>
        <w:rPr>
          <w:lang w:val="en-US" w:eastAsia="zh-CN"/>
        </w:rPr>
      </w:pPr>
      <w:r>
        <w:rPr>
          <w:rFonts w:hint="eastAsia"/>
          <w:lang w:val="en-US" w:eastAsia="zh-CN"/>
        </w:rPr>
        <w:t>Figure 9: Realistic images and modeling sketch of the laboratory</w:t>
      </w:r>
    </w:p>
    <w:p w:rsidR="003C752E" w:rsidRDefault="002F60D8">
      <w:pPr>
        <w:spacing w:after="180"/>
        <w:ind w:left="420"/>
      </w:pPr>
      <w:r>
        <w:rPr>
          <w:lang w:val="en-US" w:eastAsia="zh-CN"/>
        </w:rPr>
        <w:t>After data processing, the m</w:t>
      </w:r>
      <w:r>
        <w:rPr>
          <w:rFonts w:hint="eastAsia"/>
          <w:lang w:val="en-US" w:eastAsia="zh-CN"/>
        </w:rPr>
        <w:t xml:space="preserve">easurement results and the comparison to the DS of Indoor-Office LOS/NLOS scenario in TR 38.901 are shown in Figure 10. </w:t>
      </w:r>
      <w:r>
        <w:rPr>
          <w:lang w:val="en-US" w:eastAsia="zh-CN"/>
        </w:rPr>
        <w:t>It can be found that d</w:t>
      </w:r>
      <w:r>
        <w:rPr>
          <w:rFonts w:hint="eastAsia"/>
          <w:lang w:val="en-US" w:eastAsia="zh-CN"/>
        </w:rPr>
        <w:t xml:space="preserve">ue to the set-up for channel measurement (e.g., the size, location, and material of the objects in the room), although the measured DS have certain differences from the mean value of </w:t>
      </w:r>
      <w:proofErr w:type="spellStart"/>
      <w:r>
        <w:rPr>
          <w:rFonts w:hint="eastAsia"/>
          <w:lang w:val="en-US" w:eastAsia="zh-CN"/>
        </w:rPr>
        <w:t>lgDS</w:t>
      </w:r>
      <w:proofErr w:type="spellEnd"/>
      <w:r>
        <w:rPr>
          <w:rFonts w:hint="eastAsia"/>
          <w:lang w:val="en-US" w:eastAsia="zh-CN"/>
        </w:rPr>
        <w:t xml:space="preserve"> in TR 38.901, most of the measured </w:t>
      </w:r>
      <w:proofErr w:type="spellStart"/>
      <w:r>
        <w:rPr>
          <w:rFonts w:hint="eastAsia"/>
          <w:lang w:val="en-US" w:eastAsia="zh-CN"/>
        </w:rPr>
        <w:t>lgDS</w:t>
      </w:r>
      <w:proofErr w:type="spellEnd"/>
      <w:r>
        <w:rPr>
          <w:rFonts w:hint="eastAsia"/>
          <w:lang w:val="en-US" w:eastAsia="zh-CN"/>
        </w:rPr>
        <w:t xml:space="preserve"> values are still within the standard deviation range of LOS </w:t>
      </w:r>
      <w:proofErr w:type="spellStart"/>
      <w:r>
        <w:rPr>
          <w:rFonts w:hint="eastAsia"/>
          <w:lang w:val="en-US" w:eastAsia="zh-CN"/>
        </w:rPr>
        <w:t>lgDS</w:t>
      </w:r>
      <w:proofErr w:type="spellEnd"/>
      <w:r>
        <w:rPr>
          <w:rFonts w:hint="eastAsia"/>
          <w:lang w:val="en-US" w:eastAsia="zh-CN"/>
        </w:rPr>
        <w:t xml:space="preserve"> in TR 38.901</w:t>
      </w:r>
      <w:r>
        <w:rPr>
          <w:lang w:val="en-US" w:eastAsia="zh-CN"/>
        </w:rPr>
        <w:t xml:space="preserve"> as Option-1 mentioned in section 2.1</w:t>
      </w:r>
      <w:r>
        <w:rPr>
          <w:rFonts w:hint="eastAsia"/>
          <w:lang w:val="en-US" w:eastAsia="zh-CN"/>
        </w:rPr>
        <w:t>. Moreover, for all three Tx antenna configurations, it can be seen that the measured DS exhibits frequency-dependency and decreases with increasing frequency, which is same as in TR 38.901.</w:t>
      </w:r>
    </w:p>
    <w:p w:rsidR="003C752E" w:rsidRDefault="002F60D8">
      <w:pPr>
        <w:spacing w:after="180"/>
        <w:jc w:val="center"/>
      </w:pPr>
      <w:r>
        <w:rPr>
          <w:noProof/>
        </w:rPr>
        <w:lastRenderedPageBreak/>
        <w:drawing>
          <wp:inline distT="0" distB="0" distL="114300" distR="114300">
            <wp:extent cx="3800475" cy="1981200"/>
            <wp:effectExtent l="0" t="0" r="9525" b="0"/>
            <wp:docPr id="10" name="图片 28" descr="DS_diffTxN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8" descr="DS_diffTxNum"/>
                    <pic:cNvPicPr>
                      <a:picLocks noChangeAspect="1"/>
                    </pic:cNvPicPr>
                  </pic:nvPicPr>
                  <pic:blipFill>
                    <a:blip r:embed="rId44"/>
                    <a:stretch>
                      <a:fillRect/>
                    </a:stretch>
                  </pic:blipFill>
                  <pic:spPr>
                    <a:xfrm>
                      <a:off x="0" y="0"/>
                      <a:ext cx="3818228" cy="1990421"/>
                    </a:xfrm>
                    <a:prstGeom prst="rect">
                      <a:avLst/>
                    </a:prstGeom>
                    <a:noFill/>
                    <a:ln w="9525">
                      <a:noFill/>
                    </a:ln>
                  </pic:spPr>
                </pic:pic>
              </a:graphicData>
            </a:graphic>
          </wp:inline>
        </w:drawing>
      </w:r>
    </w:p>
    <w:p w:rsidR="003C752E" w:rsidRDefault="002F60D8">
      <w:pPr>
        <w:spacing w:after="180"/>
        <w:jc w:val="center"/>
        <w:rPr>
          <w:lang w:val="en-US" w:eastAsia="zh-CN"/>
        </w:rPr>
      </w:pPr>
      <w:r>
        <w:rPr>
          <w:rFonts w:hint="eastAsia"/>
          <w:lang w:val="en-US" w:eastAsia="zh-CN"/>
        </w:rPr>
        <w:t>Figure 10: Measured delay spread in Indoor scenario</w:t>
      </w:r>
    </w:p>
    <w:p w:rsidR="003C752E" w:rsidRDefault="002F60D8">
      <w:pPr>
        <w:spacing w:after="180"/>
        <w:rPr>
          <w:i/>
          <w:iCs/>
          <w:lang w:val="en-US" w:eastAsia="zh-CN"/>
        </w:rPr>
      </w:pPr>
      <w:r>
        <w:rPr>
          <w:b/>
          <w:bCs/>
          <w:i/>
          <w:iCs/>
          <w:lang w:val="en-US" w:eastAsia="zh-CN"/>
        </w:rPr>
        <w:t xml:space="preserve">Observation </w:t>
      </w:r>
      <w:r>
        <w:rPr>
          <w:rFonts w:hint="eastAsia"/>
          <w:b/>
          <w:bCs/>
          <w:i/>
          <w:iCs/>
          <w:lang w:val="en-US" w:eastAsia="zh-CN"/>
        </w:rPr>
        <w:t>3</w:t>
      </w:r>
      <w:r>
        <w:rPr>
          <w:b/>
          <w:bCs/>
          <w:i/>
          <w:iCs/>
          <w:lang w:val="en-US" w:eastAsia="zh-CN"/>
        </w:rPr>
        <w:t>:</w:t>
      </w:r>
      <w:r>
        <w:rPr>
          <w:i/>
          <w:iCs/>
          <w:lang w:val="en-US" w:eastAsia="zh-CN"/>
        </w:rPr>
        <w:t xml:space="preserve"> </w:t>
      </w:r>
      <w:r>
        <w:rPr>
          <w:rFonts w:hint="eastAsia"/>
          <w:i/>
          <w:iCs/>
          <w:lang w:val="en-US" w:eastAsia="zh-CN"/>
        </w:rPr>
        <w:t>At least at the frequency range from 6 GHz to 10 GHz</w:t>
      </w:r>
      <w:r>
        <w:rPr>
          <w:i/>
          <w:iCs/>
          <w:lang w:val="en-US" w:eastAsia="zh-CN"/>
        </w:rPr>
        <w:t>,</w:t>
      </w:r>
      <w:r>
        <w:rPr>
          <w:rFonts w:hint="eastAsia"/>
          <w:i/>
          <w:iCs/>
          <w:lang w:val="en-US" w:eastAsia="zh-CN"/>
        </w:rPr>
        <w:t xml:space="preserve"> the measured DS in Indoor scenario is within the standard deviation range and exhibits similar trends as in TR 38.901.</w:t>
      </w:r>
    </w:p>
    <w:p w:rsidR="003C752E" w:rsidRDefault="002F60D8">
      <w:pPr>
        <w:spacing w:after="180"/>
        <w:rPr>
          <w:i/>
          <w:iCs/>
          <w:lang w:val="en-US" w:eastAsia="zh-CN"/>
        </w:rPr>
      </w:pPr>
      <w:r>
        <w:rPr>
          <w:b/>
          <w:bCs/>
          <w:i/>
          <w:iCs/>
          <w:lang w:val="en-US" w:eastAsia="zh-CN"/>
        </w:rPr>
        <w:t xml:space="preserve">Observation </w:t>
      </w:r>
      <w:r>
        <w:rPr>
          <w:rFonts w:hint="eastAsia"/>
          <w:b/>
          <w:bCs/>
          <w:i/>
          <w:iCs/>
          <w:lang w:val="en-US" w:eastAsia="zh-CN"/>
        </w:rPr>
        <w:t>4</w:t>
      </w:r>
      <w:r>
        <w:rPr>
          <w:b/>
          <w:bCs/>
          <w:i/>
          <w:iCs/>
          <w:lang w:val="en-US" w:eastAsia="zh-CN"/>
        </w:rPr>
        <w:t>:</w:t>
      </w:r>
      <w:r>
        <w:rPr>
          <w:rFonts w:hint="eastAsia"/>
          <w:i/>
          <w:iCs/>
          <w:lang w:val="en-US" w:eastAsia="zh-CN"/>
        </w:rPr>
        <w:t xml:space="preserve"> The measurement results of </w:t>
      </w:r>
      <w:r>
        <w:rPr>
          <w:i/>
          <w:iCs/>
          <w:lang w:val="en-US" w:eastAsia="zh-CN"/>
        </w:rPr>
        <w:t>large-scale</w:t>
      </w:r>
      <w:r>
        <w:rPr>
          <w:rFonts w:hint="eastAsia"/>
          <w:i/>
          <w:iCs/>
          <w:lang w:val="en-US" w:eastAsia="zh-CN"/>
        </w:rPr>
        <w:t xml:space="preserve"> parameters (e.g., DS) highly depend on the set-up for channel measurement and processing.</w:t>
      </w:r>
    </w:p>
    <w:p w:rsidR="003C752E" w:rsidRDefault="002F60D8">
      <w:pPr>
        <w:spacing w:after="180"/>
      </w:pPr>
      <w:r>
        <w:rPr>
          <w:b/>
          <w:bCs/>
          <w:i/>
          <w:iCs/>
          <w:lang w:val="en-US" w:eastAsia="zh-CN"/>
        </w:rPr>
        <w:t>Proposal 6:</w:t>
      </w:r>
      <w:r>
        <w:rPr>
          <w:i/>
          <w:iCs/>
          <w:lang w:val="en-US" w:eastAsia="zh-CN"/>
        </w:rPr>
        <w:t xml:space="preserve">  </w:t>
      </w:r>
      <w:r>
        <w:rPr>
          <w:rFonts w:hint="eastAsia"/>
          <w:i/>
          <w:iCs/>
          <w:lang w:val="en-US" w:eastAsia="zh-CN"/>
        </w:rPr>
        <w:t xml:space="preserve">No need to </w:t>
      </w:r>
      <w:r>
        <w:rPr>
          <w:i/>
          <w:iCs/>
          <w:lang w:val="en-US" w:eastAsia="zh-CN"/>
        </w:rPr>
        <w:t>update</w:t>
      </w:r>
      <w:r>
        <w:rPr>
          <w:rFonts w:hint="eastAsia"/>
          <w:i/>
          <w:iCs/>
          <w:lang w:val="en-US" w:eastAsia="zh-CN"/>
        </w:rPr>
        <w:t xml:space="preserve"> delay spread and angular spread for the frequency range from 7 to 24 GHz according to the measurement results</w:t>
      </w:r>
      <w:r>
        <w:rPr>
          <w:i/>
          <w:iCs/>
          <w:lang w:val="en-US" w:eastAsia="zh-CN"/>
        </w:rPr>
        <w:t xml:space="preserve"> for </w:t>
      </w:r>
      <w:r>
        <w:rPr>
          <w:rFonts w:hint="eastAsia"/>
          <w:i/>
          <w:iCs/>
          <w:lang w:val="en-US" w:eastAsia="zh-CN"/>
        </w:rPr>
        <w:t>I</w:t>
      </w:r>
      <w:r>
        <w:rPr>
          <w:i/>
          <w:iCs/>
          <w:lang w:val="en-US" w:eastAsia="zh-CN"/>
        </w:rPr>
        <w:t>ndoor</w:t>
      </w:r>
      <w:r>
        <w:rPr>
          <w:rFonts w:hint="eastAsia"/>
          <w:i/>
          <w:iCs/>
          <w:lang w:val="en-US" w:eastAsia="zh-CN"/>
        </w:rPr>
        <w:t>/UMi</w:t>
      </w:r>
      <w:r>
        <w:rPr>
          <w:i/>
          <w:iCs/>
          <w:lang w:val="en-US" w:eastAsia="zh-CN"/>
        </w:rPr>
        <w:t xml:space="preserve"> scenario</w:t>
      </w:r>
      <w:r>
        <w:rPr>
          <w:rFonts w:hint="eastAsia"/>
          <w:i/>
          <w:iCs/>
          <w:lang w:val="en-US" w:eastAsia="zh-CN"/>
        </w:rPr>
        <w:t>.</w:t>
      </w:r>
    </w:p>
    <w:p w:rsidR="003C752E" w:rsidRDefault="002F60D8">
      <w:pPr>
        <w:pStyle w:val="4"/>
        <w:rPr>
          <w:b/>
          <w:bCs/>
          <w:u w:val="single"/>
          <w:lang w:val="en-US" w:eastAsia="zh-CN"/>
        </w:rPr>
      </w:pPr>
      <w:r>
        <w:rPr>
          <w:b/>
          <w:bCs/>
          <w:lang w:val="en-US" w:eastAsia="zh-CN"/>
        </w:rPr>
        <w:t>Foliage/Vegetation loss</w:t>
      </w:r>
    </w:p>
    <w:p w:rsidR="003C752E" w:rsidRDefault="002F60D8">
      <w:pPr>
        <w:spacing w:after="180"/>
        <w:rPr>
          <w:lang w:val="en-US" w:eastAsia="zh-CN"/>
        </w:rPr>
      </w:pPr>
      <w:r>
        <w:rPr>
          <w:lang w:val="en-US" w:eastAsia="zh-CN"/>
        </w:rPr>
        <w:t xml:space="preserve">Radio-wave signals are also affected by foliage and this effect increases with frequency. The main propagation phenomena involved are: attenuation of the radiation through the foliage, diffraction above/below and sideways around the canopy, and diffuse scattering by the leaves. ITU-R P.833-10 </w:t>
      </w:r>
      <w:r>
        <w:rPr>
          <w:rFonts w:hint="eastAsia"/>
          <w:lang w:val="en-US" w:eastAsia="zh-CN"/>
        </w:rPr>
        <w:t xml:space="preserve">[7] </w:t>
      </w:r>
      <w:r>
        <w:rPr>
          <w:lang w:val="en-US" w:eastAsia="zh-CN"/>
        </w:rPr>
        <w:t>presents models that are applicable to a variety of vegetation types for different path geometries. The models address a frequency range from 30</w:t>
      </w:r>
      <w:r>
        <w:rPr>
          <w:rFonts w:hint="eastAsia"/>
          <w:lang w:val="en-US" w:eastAsia="zh-CN"/>
        </w:rPr>
        <w:t xml:space="preserve"> </w:t>
      </w:r>
      <w:r>
        <w:rPr>
          <w:lang w:val="en-US" w:eastAsia="zh-CN"/>
        </w:rPr>
        <w:t>MHz to 100</w:t>
      </w:r>
      <w:r>
        <w:rPr>
          <w:rFonts w:hint="eastAsia"/>
          <w:lang w:val="en-US" w:eastAsia="zh-CN"/>
        </w:rPr>
        <w:t xml:space="preserve"> </w:t>
      </w:r>
      <w:r>
        <w:rPr>
          <w:lang w:val="en-US" w:eastAsia="zh-CN"/>
        </w:rPr>
        <w:t>GHz, including 7~24</w:t>
      </w:r>
      <w:r>
        <w:rPr>
          <w:rFonts w:hint="eastAsia"/>
          <w:lang w:val="en-US" w:eastAsia="zh-CN"/>
        </w:rPr>
        <w:t xml:space="preserve"> </w:t>
      </w:r>
      <w:r>
        <w:rPr>
          <w:lang w:val="en-US" w:eastAsia="zh-CN"/>
        </w:rPr>
        <w:t xml:space="preserve">GHz we focused. Figure </w:t>
      </w:r>
      <w:r>
        <w:rPr>
          <w:rFonts w:hint="eastAsia"/>
          <w:lang w:val="en-US" w:eastAsia="zh-CN"/>
        </w:rPr>
        <w:t>11</w:t>
      </w:r>
      <w:r>
        <w:rPr>
          <w:lang w:val="en-US" w:eastAsia="zh-CN"/>
        </w:rPr>
        <w:t xml:space="preserve"> in ITU-R P.833-10 shows typical values for specific attenuation derived from various measurements in woodland. It can be seen that under </w:t>
      </w:r>
      <w:r>
        <w:rPr>
          <w:rFonts w:hint="eastAsia"/>
          <w:lang w:val="en-US" w:eastAsia="zh-CN"/>
        </w:rPr>
        <w:t>the same conditions, the vegetation attenuation increases with the increase of frequency.</w:t>
      </w:r>
    </w:p>
    <w:p w:rsidR="003C752E" w:rsidRDefault="002F60D8">
      <w:pPr>
        <w:jc w:val="center"/>
      </w:pPr>
      <w:r>
        <w:rPr>
          <w:noProof/>
        </w:rPr>
        <w:drawing>
          <wp:inline distT="0" distB="0" distL="114300" distR="114300">
            <wp:extent cx="2266315" cy="1934210"/>
            <wp:effectExtent l="0" t="0" r="63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5"/>
                    <a:stretch>
                      <a:fillRect/>
                    </a:stretch>
                  </pic:blipFill>
                  <pic:spPr>
                    <a:xfrm>
                      <a:off x="0" y="0"/>
                      <a:ext cx="2271391" cy="1938491"/>
                    </a:xfrm>
                    <a:prstGeom prst="rect">
                      <a:avLst/>
                    </a:prstGeom>
                    <a:noFill/>
                    <a:ln>
                      <a:noFill/>
                    </a:ln>
                  </pic:spPr>
                </pic:pic>
              </a:graphicData>
            </a:graphic>
          </wp:inline>
        </w:drawing>
      </w:r>
    </w:p>
    <w:p w:rsidR="003C752E" w:rsidRDefault="002F60D8">
      <w:pPr>
        <w:spacing w:after="180"/>
        <w:jc w:val="center"/>
        <w:rPr>
          <w:lang w:val="en-US" w:eastAsia="zh-CN"/>
        </w:rPr>
      </w:pPr>
      <w:r>
        <w:rPr>
          <w:rFonts w:hint="eastAsia"/>
          <w:lang w:val="en-US" w:eastAsia="zh-CN"/>
        </w:rPr>
        <w:t>Figure 11: Specific attenuation due to woodland</w:t>
      </w:r>
    </w:p>
    <w:p w:rsidR="003C752E" w:rsidRDefault="002F60D8">
      <w:pPr>
        <w:spacing w:after="180"/>
        <w:rPr>
          <w:lang w:val="en-US" w:eastAsia="zh-CN"/>
        </w:rPr>
      </w:pPr>
      <w:r>
        <w:rPr>
          <w:rFonts w:hint="eastAsia"/>
          <w:lang w:val="en-US" w:eastAsia="zh-CN"/>
        </w:rPr>
        <w:t xml:space="preserve">However, the same type of loss should not be counted twice in an integrated channel model. In a stochastic pathloss model, the model is parameterized using measurements in the various scenarios. In the </w:t>
      </w:r>
      <w:proofErr w:type="spellStart"/>
      <w:r>
        <w:rPr>
          <w:rFonts w:hint="eastAsia"/>
          <w:lang w:val="en-US" w:eastAsia="zh-CN"/>
        </w:rPr>
        <w:t>UMa</w:t>
      </w:r>
      <w:proofErr w:type="spellEnd"/>
      <w:r>
        <w:rPr>
          <w:rFonts w:hint="eastAsia"/>
          <w:lang w:val="en-US" w:eastAsia="zh-CN"/>
        </w:rPr>
        <w:t xml:space="preserve">, UMi and </w:t>
      </w:r>
      <w:proofErr w:type="spellStart"/>
      <w:r>
        <w:rPr>
          <w:rFonts w:hint="eastAsia"/>
          <w:lang w:val="en-US" w:eastAsia="zh-CN"/>
        </w:rPr>
        <w:t>RMa</w:t>
      </w:r>
      <w:proofErr w:type="spellEnd"/>
      <w:r>
        <w:rPr>
          <w:rFonts w:hint="eastAsia"/>
          <w:lang w:val="en-US" w:eastAsia="zh-CN"/>
        </w:rPr>
        <w:t xml:space="preserve"> cases, foliage loss is generally included into NLOS pathloss measurements as these scenarios often include trees and other vegetation. Thus, in the stochastic pathloss model, the effect of the foliage has been implicitly captured, no need to further model the foliage loss in TR </w:t>
      </w:r>
      <w:r>
        <w:rPr>
          <w:lang w:val="en-US" w:eastAsia="zh-CN"/>
        </w:rPr>
        <w:t>38. 901.</w:t>
      </w:r>
    </w:p>
    <w:p w:rsidR="003C752E" w:rsidRDefault="002F60D8">
      <w:pPr>
        <w:spacing w:after="180"/>
        <w:rPr>
          <w:lang w:val="en-US" w:eastAsia="zh-CN"/>
        </w:rPr>
      </w:pPr>
      <w:r>
        <w:rPr>
          <w:b/>
          <w:bCs/>
          <w:i/>
          <w:iCs/>
          <w:lang w:val="en-US" w:eastAsia="zh-CN"/>
        </w:rPr>
        <w:t>Proposal 7:</w:t>
      </w:r>
      <w:r>
        <w:rPr>
          <w:i/>
          <w:iCs/>
          <w:lang w:val="en-US" w:eastAsia="zh-CN"/>
        </w:rPr>
        <w:t xml:space="preserve"> </w:t>
      </w:r>
      <w:r>
        <w:rPr>
          <w:rFonts w:hint="eastAsia"/>
          <w:i/>
          <w:iCs/>
          <w:lang w:val="en-US" w:eastAsia="zh-CN"/>
        </w:rPr>
        <w:t>No need to separately model foliage loss since the foliage impact has already been considered in the NLOS pathloss model.</w:t>
      </w:r>
    </w:p>
    <w:p w:rsidR="003C752E" w:rsidRDefault="002F60D8">
      <w:pPr>
        <w:pStyle w:val="3"/>
        <w:rPr>
          <w:lang w:val="en-US" w:eastAsia="zh-CN"/>
        </w:rPr>
      </w:pPr>
      <w:r>
        <w:lastRenderedPageBreak/>
        <w:t>Correlation type among TRPs</w:t>
      </w:r>
    </w:p>
    <w:p w:rsidR="003C752E" w:rsidRDefault="002F60D8">
      <w:pPr>
        <w:rPr>
          <w:lang w:val="en-US" w:eastAsia="zh-CN"/>
        </w:rPr>
      </w:pPr>
      <w:r>
        <w:rPr>
          <w:rFonts w:hint="eastAsia"/>
          <w:lang w:val="en-US" w:eastAsia="zh-CN"/>
        </w:rPr>
        <w:t xml:space="preserve">Multi-TRP technology has been specified in 3GPP specifications, multiple non-co-located TRP can serve the same UE in cooperative wireless network. When the UE served by multiple TRPs moves, the propagation delay from the UE to different TRPs would be changed according to the moving direction and the relative position of each TRP, that is to say, the propagation delays in different BS-UT links are correlated. </w:t>
      </w:r>
    </w:p>
    <w:p w:rsidR="003C752E" w:rsidRDefault="002F60D8">
      <w:pPr>
        <w:jc w:val="center"/>
      </w:pPr>
      <w:r>
        <w:rPr>
          <w:noProof/>
        </w:rPr>
        <w:drawing>
          <wp:inline distT="0" distB="0" distL="114300" distR="114300">
            <wp:extent cx="2178050" cy="2197735"/>
            <wp:effectExtent l="0" t="0" r="0" b="0"/>
            <wp:docPr id="2253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3" name="pic"/>
                    <pic:cNvPicPr>
                      <a:picLocks noChangeAspect="1"/>
                    </pic:cNvPicPr>
                  </pic:nvPicPr>
                  <pic:blipFill>
                    <a:blip r:embed="rId46"/>
                    <a:stretch>
                      <a:fillRect/>
                    </a:stretch>
                  </pic:blipFill>
                  <pic:spPr>
                    <a:xfrm>
                      <a:off x="0" y="0"/>
                      <a:ext cx="2178657" cy="2198280"/>
                    </a:xfrm>
                    <a:prstGeom prst="rect">
                      <a:avLst/>
                    </a:prstGeom>
                    <a:noFill/>
                    <a:ln w="9525">
                      <a:noFill/>
                    </a:ln>
                  </pic:spPr>
                </pic:pic>
              </a:graphicData>
            </a:graphic>
          </wp:inline>
        </w:drawing>
      </w:r>
    </w:p>
    <w:p w:rsidR="003C752E" w:rsidRDefault="002F60D8">
      <w:pPr>
        <w:jc w:val="center"/>
        <w:rPr>
          <w:lang w:val="en-US" w:eastAsia="zh-CN"/>
        </w:rPr>
      </w:pPr>
      <w:r>
        <w:rPr>
          <w:rFonts w:hint="eastAsia"/>
          <w:lang w:val="en-US" w:eastAsia="zh-CN"/>
        </w:rPr>
        <w:t>Figure 12:</w:t>
      </w:r>
      <w:r>
        <w:rPr>
          <w:lang w:val="en-US" w:eastAsia="zh-CN"/>
        </w:rPr>
        <w:t xml:space="preserve"> I</w:t>
      </w:r>
      <w:r>
        <w:rPr>
          <w:rFonts w:hint="eastAsia"/>
          <w:lang w:val="en-US" w:eastAsia="zh-CN"/>
        </w:rPr>
        <w:t>llustration</w:t>
      </w:r>
      <w:r>
        <w:rPr>
          <w:lang w:val="en-US" w:eastAsia="zh-CN"/>
        </w:rPr>
        <w:t xml:space="preserve"> of the multiple-TRP cases</w:t>
      </w:r>
    </w:p>
    <w:p w:rsidR="003C752E" w:rsidRDefault="002F60D8">
      <w:pPr>
        <w:rPr>
          <w:lang w:val="en-US" w:eastAsia="zh-CN"/>
        </w:rPr>
      </w:pPr>
      <w:r>
        <w:rPr>
          <w:rFonts w:hint="eastAsia"/>
          <w:lang w:val="en-US" w:eastAsia="zh-CN"/>
        </w:rPr>
        <w:t xml:space="preserve">In TR 38.901 clause 7.6.3, the spatial consistency procedure and parameter generation method are described, however, the propagation characteristics of multi-TPR case cannot be modelled accurately since the cluster delay is defined as site specific parameter, which means that </w:t>
      </w:r>
      <w:r>
        <w:rPr>
          <w:rFonts w:eastAsia="等线" w:hint="eastAsia"/>
          <w:lang w:val="en-US" w:eastAsia="zh-CN"/>
        </w:rPr>
        <w:t>the cluster delays of different BS-UT links are uncorrelated.</w:t>
      </w:r>
    </w:p>
    <w:p w:rsidR="003C752E" w:rsidRDefault="002F60D8">
      <w:pPr>
        <w:rPr>
          <w:lang w:eastAsia="zh-CN"/>
        </w:rPr>
      </w:pPr>
      <w:r>
        <w:rPr>
          <w:rFonts w:hint="eastAsia"/>
          <w:lang w:eastAsia="zh-CN"/>
        </w:rPr>
        <w:t xml:space="preserve">According to the characteristics of different </w:t>
      </w:r>
      <w:r>
        <w:rPr>
          <w:lang w:eastAsia="zh-CN"/>
        </w:rPr>
        <w:t xml:space="preserve">cluster specific parameters and ray specific parameters, the following types </w:t>
      </w:r>
      <w:r>
        <w:rPr>
          <w:rFonts w:eastAsia="MS Mincho" w:hint="eastAsia"/>
          <w:lang w:eastAsia="ja-JP"/>
        </w:rPr>
        <w:t xml:space="preserve">on spatial consistency </w:t>
      </w:r>
      <w:r>
        <w:rPr>
          <w:lang w:eastAsia="zh-CN"/>
        </w:rPr>
        <w:t>are defined:</w:t>
      </w:r>
    </w:p>
    <w:p w:rsidR="003C752E" w:rsidRDefault="002F60D8">
      <w:pPr>
        <w:pStyle w:val="B1"/>
        <w:numPr>
          <w:ilvl w:val="0"/>
          <w:numId w:val="17"/>
        </w:numPr>
        <w:rPr>
          <w:lang w:eastAsia="zh-CN"/>
        </w:rPr>
      </w:pPr>
      <w:r>
        <w:rPr>
          <w:lang w:eastAsia="zh-CN"/>
        </w:rPr>
        <w:t>Site-specific: parameters for different BS-UT links are uncorrelated, but the parameters for links from co-sited sectors to a UT are correlated.</w:t>
      </w:r>
    </w:p>
    <w:p w:rsidR="003C752E" w:rsidRDefault="002F60D8">
      <w:pPr>
        <w:pStyle w:val="B1"/>
        <w:numPr>
          <w:ilvl w:val="0"/>
          <w:numId w:val="17"/>
        </w:numPr>
        <w:rPr>
          <w:lang w:eastAsia="zh-CN"/>
        </w:rPr>
      </w:pPr>
      <w:r>
        <w:rPr>
          <w:lang w:eastAsia="zh-CN"/>
        </w:rPr>
        <w:t>All-correlated: BS-UT links are correlated.</w:t>
      </w:r>
    </w:p>
    <w:p w:rsidR="003C752E" w:rsidRDefault="002F60D8">
      <w:pPr>
        <w:rPr>
          <w:rFonts w:eastAsia="等线"/>
          <w:lang w:val="en-US" w:eastAsia="zh-CN"/>
        </w:rPr>
      </w:pPr>
      <w:r>
        <w:rPr>
          <w:rFonts w:eastAsia="等线" w:hint="eastAsia"/>
          <w:lang w:val="en-US" w:eastAsia="zh-CN"/>
        </w:rPr>
        <w:t xml:space="preserve">Furthermore, </w:t>
      </w:r>
      <w:proofErr w:type="spellStart"/>
      <w:r>
        <w:rPr>
          <w:rFonts w:eastAsia="等线" w:hint="eastAsia"/>
          <w:lang w:val="en-US" w:eastAsia="zh-CN"/>
        </w:rPr>
        <w:t>i</w:t>
      </w:r>
      <w:proofErr w:type="spellEnd"/>
      <w:r>
        <w:rPr>
          <w:rFonts w:eastAsia="等线"/>
          <w:lang w:eastAsia="zh-CN"/>
        </w:rPr>
        <w:t>n Table 7.6.3.4-1, correlation type for</w:t>
      </w:r>
      <w:r>
        <w:rPr>
          <w:rFonts w:eastAsia="等线" w:hint="eastAsia"/>
          <w:lang w:eastAsia="zh-CN"/>
        </w:rPr>
        <w:t xml:space="preserve"> </w:t>
      </w:r>
      <w:r>
        <w:rPr>
          <w:rFonts w:eastAsia="等线"/>
          <w:lang w:eastAsia="zh-CN"/>
        </w:rPr>
        <w:t xml:space="preserve">each large-scale parameter, cluster specific parameter </w:t>
      </w:r>
      <w:r>
        <w:rPr>
          <w:rFonts w:eastAsia="MS Mincho" w:hint="eastAsia"/>
          <w:lang w:eastAsia="ja-JP"/>
        </w:rPr>
        <w:t>and</w:t>
      </w:r>
      <w:r>
        <w:rPr>
          <w:rFonts w:eastAsia="等线"/>
          <w:lang w:eastAsia="zh-CN"/>
        </w:rPr>
        <w:t xml:space="preserve"> ray specific parameter is clarified.</w:t>
      </w:r>
      <w:r>
        <w:rPr>
          <w:rFonts w:eastAsia="等线" w:hint="eastAsia"/>
          <w:lang w:val="en-US" w:eastAsia="zh-CN"/>
        </w:rPr>
        <w:t xml:space="preserve"> In order to properly model the propagation characteristics, so as to better evaluate the performance of multi-TRP and to further the real deployment, the correlation type of cluster delays in Table 7.6.3.4-1 should be changed to All-correlated.</w:t>
      </w:r>
    </w:p>
    <w:p w:rsidR="003C752E" w:rsidRDefault="002F60D8">
      <w:pPr>
        <w:pStyle w:val="TH"/>
        <w:keepNext w:val="0"/>
        <w:keepLines w:val="0"/>
      </w:pPr>
      <w:r>
        <w:t>Table 7.6.3.4-1: Correlation type among TRPs</w:t>
      </w:r>
    </w:p>
    <w:tbl>
      <w:tblPr>
        <w:tblW w:w="4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446"/>
      </w:tblGrid>
      <w:tr w:rsidR="003C752E">
        <w:trPr>
          <w:trHeight w:val="255"/>
          <w:jc w:val="center"/>
        </w:trPr>
        <w:tc>
          <w:tcPr>
            <w:tcW w:w="0" w:type="auto"/>
            <w:shd w:val="clear" w:color="auto" w:fill="auto"/>
            <w:vAlign w:val="center"/>
          </w:tcPr>
          <w:p w:rsidR="003C752E" w:rsidRDefault="002F60D8">
            <w:pPr>
              <w:pStyle w:val="TAH"/>
              <w:rPr>
                <w:rFonts w:eastAsia="等线"/>
                <w:lang w:eastAsia="zh-CN"/>
              </w:rPr>
            </w:pPr>
            <w:r>
              <w:rPr>
                <w:rFonts w:eastAsia="等线"/>
                <w:lang w:eastAsia="zh-CN"/>
              </w:rPr>
              <w:t>Parameters</w:t>
            </w:r>
          </w:p>
        </w:tc>
        <w:tc>
          <w:tcPr>
            <w:tcW w:w="0" w:type="auto"/>
            <w:shd w:val="clear" w:color="auto" w:fill="auto"/>
            <w:vAlign w:val="center"/>
          </w:tcPr>
          <w:p w:rsidR="003C752E" w:rsidRDefault="002F60D8">
            <w:pPr>
              <w:pStyle w:val="TAH"/>
              <w:rPr>
                <w:rFonts w:eastAsia="等线"/>
                <w:lang w:eastAsia="zh-CN"/>
              </w:rPr>
            </w:pPr>
            <w:r>
              <w:rPr>
                <w:rFonts w:eastAsia="等线"/>
                <w:lang w:eastAsia="zh-CN"/>
              </w:rPr>
              <w:t>Correlation type</w:t>
            </w:r>
          </w:p>
        </w:tc>
      </w:tr>
      <w:tr w:rsidR="003C752E">
        <w:trPr>
          <w:trHeight w:val="496"/>
          <w:jc w:val="center"/>
        </w:trPr>
        <w:tc>
          <w:tcPr>
            <w:tcW w:w="0" w:type="auto"/>
            <w:shd w:val="clear" w:color="auto" w:fill="auto"/>
            <w:vAlign w:val="center"/>
          </w:tcPr>
          <w:p w:rsidR="003C752E" w:rsidRDefault="002F60D8">
            <w:pPr>
              <w:pStyle w:val="TAL"/>
              <w:rPr>
                <w:rFonts w:eastAsia="等线"/>
                <w:lang w:eastAsia="zh-CN"/>
              </w:rPr>
            </w:pPr>
            <w:r>
              <w:rPr>
                <w:rFonts w:eastAsia="等线" w:hint="eastAsia"/>
                <w:lang w:eastAsia="zh-CN"/>
              </w:rPr>
              <w:t>Delays</w:t>
            </w:r>
          </w:p>
        </w:tc>
        <w:tc>
          <w:tcPr>
            <w:tcW w:w="0" w:type="auto"/>
            <w:shd w:val="clear" w:color="auto" w:fill="auto"/>
            <w:vAlign w:val="center"/>
          </w:tcPr>
          <w:p w:rsidR="003C752E" w:rsidRDefault="002F60D8">
            <w:pPr>
              <w:pStyle w:val="TAL"/>
              <w:rPr>
                <w:rFonts w:eastAsia="等线"/>
                <w:color w:val="FF0000"/>
                <w:lang w:eastAsia="zh-CN"/>
              </w:rPr>
            </w:pPr>
            <w:r>
              <w:rPr>
                <w:rFonts w:eastAsia="等线" w:hint="eastAsia"/>
                <w:strike/>
                <w:color w:val="FF0000"/>
                <w:lang w:eastAsia="zh-CN"/>
              </w:rPr>
              <w:t>Site-</w:t>
            </w:r>
            <w:proofErr w:type="gramStart"/>
            <w:r>
              <w:rPr>
                <w:rFonts w:eastAsia="等线" w:hint="eastAsia"/>
                <w:strike/>
                <w:color w:val="FF0000"/>
                <w:lang w:eastAsia="zh-CN"/>
              </w:rPr>
              <w:t>specific</w:t>
            </w:r>
            <w:r>
              <w:rPr>
                <w:rFonts w:eastAsia="等线"/>
                <w:strike/>
                <w:color w:val="FF0000"/>
                <w:lang w:eastAsia="zh-CN"/>
              </w:rPr>
              <w:t xml:space="preserve">  </w:t>
            </w:r>
            <w:r>
              <w:rPr>
                <w:rFonts w:eastAsia="等线" w:hint="eastAsia"/>
                <w:color w:val="FF0000"/>
                <w:lang w:eastAsia="zh-CN"/>
              </w:rPr>
              <w:t>All</w:t>
            </w:r>
            <w:proofErr w:type="gramEnd"/>
            <w:r>
              <w:rPr>
                <w:rFonts w:eastAsia="等线" w:hint="eastAsia"/>
                <w:color w:val="FF0000"/>
                <w:lang w:eastAsia="zh-CN"/>
              </w:rPr>
              <w:t>-correlated</w:t>
            </w:r>
          </w:p>
        </w:tc>
      </w:tr>
      <w:tr w:rsidR="003C752E">
        <w:trPr>
          <w:trHeight w:val="255"/>
          <w:jc w:val="center"/>
        </w:trPr>
        <w:tc>
          <w:tcPr>
            <w:tcW w:w="0" w:type="auto"/>
            <w:shd w:val="clear" w:color="auto" w:fill="auto"/>
            <w:vAlign w:val="center"/>
          </w:tcPr>
          <w:p w:rsidR="003C752E" w:rsidRDefault="002F60D8">
            <w:pPr>
              <w:pStyle w:val="TAL"/>
              <w:rPr>
                <w:rFonts w:eastAsia="等线"/>
                <w:lang w:eastAsia="zh-CN"/>
              </w:rPr>
            </w:pPr>
            <w:r>
              <w:rPr>
                <w:rFonts w:eastAsia="等线" w:hint="eastAsia"/>
                <w:lang w:eastAsia="zh-CN"/>
              </w:rPr>
              <w:t>Cluster</w:t>
            </w:r>
            <w:r>
              <w:rPr>
                <w:rFonts w:eastAsia="等线"/>
                <w:lang w:eastAsia="zh-CN"/>
              </w:rPr>
              <w:t xml:space="preserve"> powers</w:t>
            </w:r>
          </w:p>
        </w:tc>
        <w:tc>
          <w:tcPr>
            <w:tcW w:w="0" w:type="auto"/>
            <w:shd w:val="clear" w:color="auto" w:fill="auto"/>
            <w:vAlign w:val="center"/>
          </w:tcPr>
          <w:p w:rsidR="003C752E" w:rsidRDefault="002F60D8">
            <w:pPr>
              <w:pStyle w:val="TAL"/>
              <w:rPr>
                <w:rFonts w:eastAsia="等线"/>
                <w:lang w:eastAsia="zh-CN"/>
              </w:rPr>
            </w:pPr>
            <w:r>
              <w:rPr>
                <w:rFonts w:eastAsia="等线" w:hint="eastAsia"/>
                <w:lang w:eastAsia="zh-CN"/>
              </w:rPr>
              <w:t>Site-specific</w:t>
            </w:r>
          </w:p>
        </w:tc>
      </w:tr>
      <w:tr w:rsidR="003C752E">
        <w:trPr>
          <w:trHeight w:val="241"/>
          <w:jc w:val="center"/>
        </w:trPr>
        <w:tc>
          <w:tcPr>
            <w:tcW w:w="0" w:type="auto"/>
            <w:shd w:val="clear" w:color="auto" w:fill="auto"/>
            <w:vAlign w:val="center"/>
          </w:tcPr>
          <w:p w:rsidR="003C752E" w:rsidRDefault="002F60D8">
            <w:pPr>
              <w:pStyle w:val="TAL"/>
              <w:rPr>
                <w:rFonts w:eastAsia="等线"/>
                <w:lang w:eastAsia="zh-CN"/>
              </w:rPr>
            </w:pPr>
            <w:r>
              <w:rPr>
                <w:rFonts w:eastAsia="等线"/>
                <w:lang w:eastAsia="zh-CN"/>
              </w:rPr>
              <w:t>AOA/ZOA/AOD/ZOD offset</w:t>
            </w:r>
          </w:p>
        </w:tc>
        <w:tc>
          <w:tcPr>
            <w:tcW w:w="0" w:type="auto"/>
            <w:shd w:val="clear" w:color="auto" w:fill="auto"/>
            <w:vAlign w:val="center"/>
          </w:tcPr>
          <w:p w:rsidR="003C752E" w:rsidRDefault="002F60D8">
            <w:pPr>
              <w:pStyle w:val="TAL"/>
              <w:rPr>
                <w:rFonts w:eastAsia="等线"/>
                <w:lang w:eastAsia="zh-CN"/>
              </w:rPr>
            </w:pPr>
            <w:r>
              <w:rPr>
                <w:rFonts w:eastAsia="等线" w:hint="eastAsia"/>
                <w:lang w:eastAsia="zh-CN"/>
              </w:rPr>
              <w:t>Site-specific</w:t>
            </w:r>
          </w:p>
        </w:tc>
      </w:tr>
      <w:tr w:rsidR="003C752E">
        <w:trPr>
          <w:trHeight w:val="255"/>
          <w:jc w:val="center"/>
        </w:trPr>
        <w:tc>
          <w:tcPr>
            <w:tcW w:w="0" w:type="auto"/>
            <w:shd w:val="clear" w:color="auto" w:fill="auto"/>
            <w:vAlign w:val="center"/>
          </w:tcPr>
          <w:p w:rsidR="003C752E" w:rsidRDefault="002F60D8">
            <w:pPr>
              <w:pStyle w:val="TAL"/>
              <w:rPr>
                <w:rFonts w:eastAsia="等线"/>
                <w:lang w:eastAsia="zh-CN"/>
              </w:rPr>
            </w:pPr>
            <w:r>
              <w:rPr>
                <w:rFonts w:eastAsia="等线"/>
                <w:lang w:eastAsia="zh-CN"/>
              </w:rPr>
              <w:t>AOA/ZOA/AOD/ZOD sign</w:t>
            </w:r>
          </w:p>
        </w:tc>
        <w:tc>
          <w:tcPr>
            <w:tcW w:w="0" w:type="auto"/>
            <w:shd w:val="clear" w:color="auto" w:fill="auto"/>
            <w:vAlign w:val="center"/>
          </w:tcPr>
          <w:p w:rsidR="003C752E" w:rsidRDefault="002F60D8">
            <w:pPr>
              <w:pStyle w:val="TAL"/>
              <w:rPr>
                <w:rFonts w:eastAsia="等线"/>
                <w:lang w:eastAsia="zh-CN"/>
              </w:rPr>
            </w:pPr>
            <w:r>
              <w:rPr>
                <w:rFonts w:eastAsia="等线" w:hint="eastAsia"/>
                <w:lang w:eastAsia="zh-CN"/>
              </w:rPr>
              <w:t>Site-specific</w:t>
            </w:r>
          </w:p>
        </w:tc>
      </w:tr>
      <w:tr w:rsidR="003C752E">
        <w:trPr>
          <w:trHeight w:val="255"/>
          <w:jc w:val="center"/>
        </w:trPr>
        <w:tc>
          <w:tcPr>
            <w:tcW w:w="0" w:type="auto"/>
            <w:shd w:val="clear" w:color="auto" w:fill="auto"/>
            <w:vAlign w:val="center"/>
          </w:tcPr>
          <w:p w:rsidR="003C752E" w:rsidRDefault="002F60D8">
            <w:pPr>
              <w:pStyle w:val="TAL"/>
              <w:rPr>
                <w:rFonts w:eastAsia="等线"/>
                <w:lang w:eastAsia="zh-CN"/>
              </w:rPr>
            </w:pPr>
            <w:r>
              <w:rPr>
                <w:rFonts w:eastAsia="等线"/>
                <w:lang w:eastAsia="zh-CN"/>
              </w:rPr>
              <w:t>Random coupling</w:t>
            </w:r>
          </w:p>
        </w:tc>
        <w:tc>
          <w:tcPr>
            <w:tcW w:w="0" w:type="auto"/>
            <w:shd w:val="clear" w:color="auto" w:fill="auto"/>
            <w:vAlign w:val="center"/>
          </w:tcPr>
          <w:p w:rsidR="003C752E" w:rsidRDefault="002F60D8">
            <w:pPr>
              <w:pStyle w:val="TAL"/>
              <w:rPr>
                <w:rFonts w:eastAsia="等线"/>
                <w:lang w:eastAsia="zh-CN"/>
              </w:rPr>
            </w:pPr>
            <w:r>
              <w:rPr>
                <w:rFonts w:eastAsia="等线" w:hint="eastAsia"/>
                <w:lang w:eastAsia="zh-CN"/>
              </w:rPr>
              <w:t>Site-specific</w:t>
            </w:r>
          </w:p>
        </w:tc>
      </w:tr>
      <w:tr w:rsidR="003C752E">
        <w:trPr>
          <w:trHeight w:val="104"/>
          <w:jc w:val="center"/>
        </w:trPr>
        <w:tc>
          <w:tcPr>
            <w:tcW w:w="0" w:type="auto"/>
            <w:shd w:val="clear" w:color="auto" w:fill="auto"/>
            <w:vAlign w:val="center"/>
          </w:tcPr>
          <w:p w:rsidR="003C752E" w:rsidRDefault="002F60D8">
            <w:pPr>
              <w:pStyle w:val="TAL"/>
              <w:rPr>
                <w:rFonts w:eastAsia="等线"/>
                <w:lang w:eastAsia="zh-CN"/>
              </w:rPr>
            </w:pPr>
            <w:r>
              <w:rPr>
                <w:rFonts w:eastAsia="等线"/>
                <w:lang w:eastAsia="zh-CN"/>
              </w:rPr>
              <w:t>XPR</w:t>
            </w:r>
          </w:p>
        </w:tc>
        <w:tc>
          <w:tcPr>
            <w:tcW w:w="0" w:type="auto"/>
            <w:shd w:val="clear" w:color="auto" w:fill="auto"/>
            <w:vAlign w:val="center"/>
          </w:tcPr>
          <w:p w:rsidR="003C752E" w:rsidRDefault="002F60D8">
            <w:pPr>
              <w:pStyle w:val="TAL"/>
              <w:rPr>
                <w:rFonts w:eastAsia="等线"/>
                <w:lang w:eastAsia="zh-CN"/>
              </w:rPr>
            </w:pPr>
            <w:r>
              <w:rPr>
                <w:rFonts w:eastAsia="等线" w:hint="eastAsia"/>
                <w:lang w:eastAsia="zh-CN"/>
              </w:rPr>
              <w:t>Site-specific</w:t>
            </w:r>
          </w:p>
        </w:tc>
      </w:tr>
      <w:tr w:rsidR="003C752E">
        <w:trPr>
          <w:trHeight w:val="255"/>
          <w:jc w:val="center"/>
        </w:trPr>
        <w:tc>
          <w:tcPr>
            <w:tcW w:w="0" w:type="auto"/>
            <w:shd w:val="clear" w:color="auto" w:fill="auto"/>
            <w:vAlign w:val="center"/>
          </w:tcPr>
          <w:p w:rsidR="003C752E" w:rsidRDefault="002F60D8">
            <w:pPr>
              <w:pStyle w:val="TAL"/>
              <w:rPr>
                <w:rFonts w:eastAsia="等线"/>
                <w:lang w:eastAsia="zh-CN"/>
              </w:rPr>
            </w:pPr>
            <w:r>
              <w:rPr>
                <w:rFonts w:eastAsia="等线"/>
                <w:lang w:eastAsia="zh-CN"/>
              </w:rPr>
              <w:t>Initial random phase</w:t>
            </w:r>
          </w:p>
        </w:tc>
        <w:tc>
          <w:tcPr>
            <w:tcW w:w="0" w:type="auto"/>
            <w:shd w:val="clear" w:color="auto" w:fill="auto"/>
            <w:vAlign w:val="center"/>
          </w:tcPr>
          <w:p w:rsidR="003C752E" w:rsidRDefault="002F60D8">
            <w:pPr>
              <w:pStyle w:val="TAL"/>
              <w:rPr>
                <w:rFonts w:eastAsia="等线"/>
                <w:lang w:eastAsia="zh-CN"/>
              </w:rPr>
            </w:pPr>
            <w:r>
              <w:rPr>
                <w:rFonts w:eastAsia="等线" w:hint="eastAsia"/>
                <w:lang w:eastAsia="zh-CN"/>
              </w:rPr>
              <w:t>Site-specific</w:t>
            </w:r>
          </w:p>
        </w:tc>
      </w:tr>
      <w:tr w:rsidR="003C752E">
        <w:trPr>
          <w:trHeight w:val="255"/>
          <w:jc w:val="center"/>
        </w:trPr>
        <w:tc>
          <w:tcPr>
            <w:tcW w:w="0" w:type="auto"/>
            <w:shd w:val="clear" w:color="auto" w:fill="auto"/>
            <w:vAlign w:val="center"/>
          </w:tcPr>
          <w:p w:rsidR="003C752E" w:rsidRDefault="002F60D8">
            <w:pPr>
              <w:pStyle w:val="TAL"/>
              <w:rPr>
                <w:rFonts w:eastAsia="等线"/>
                <w:lang w:eastAsia="zh-CN"/>
              </w:rPr>
            </w:pPr>
            <w:r>
              <w:rPr>
                <w:rFonts w:eastAsia="等线" w:hint="eastAsia"/>
                <w:lang w:eastAsia="zh-CN"/>
              </w:rPr>
              <w:t>LOS/NLOS states</w:t>
            </w:r>
          </w:p>
        </w:tc>
        <w:tc>
          <w:tcPr>
            <w:tcW w:w="0" w:type="auto"/>
            <w:shd w:val="clear" w:color="auto" w:fill="auto"/>
            <w:vAlign w:val="center"/>
          </w:tcPr>
          <w:p w:rsidR="003C752E" w:rsidRDefault="002F60D8">
            <w:pPr>
              <w:pStyle w:val="TAL"/>
              <w:rPr>
                <w:rFonts w:eastAsia="等线"/>
                <w:lang w:eastAsia="zh-CN"/>
              </w:rPr>
            </w:pPr>
            <w:r>
              <w:rPr>
                <w:rFonts w:eastAsia="等线" w:hint="eastAsia"/>
                <w:lang w:eastAsia="zh-CN"/>
              </w:rPr>
              <w:t>Site-specific</w:t>
            </w:r>
          </w:p>
        </w:tc>
      </w:tr>
      <w:tr w:rsidR="003C752E">
        <w:trPr>
          <w:trHeight w:val="241"/>
          <w:jc w:val="center"/>
        </w:trPr>
        <w:tc>
          <w:tcPr>
            <w:tcW w:w="0" w:type="auto"/>
            <w:shd w:val="clear" w:color="auto" w:fill="auto"/>
            <w:vAlign w:val="center"/>
          </w:tcPr>
          <w:p w:rsidR="003C752E" w:rsidRDefault="002F60D8">
            <w:pPr>
              <w:pStyle w:val="TAL"/>
              <w:rPr>
                <w:rFonts w:eastAsia="等线"/>
                <w:lang w:eastAsia="zh-CN"/>
              </w:rPr>
            </w:pPr>
            <w:r>
              <w:rPr>
                <w:rFonts w:eastAsia="等线" w:hint="eastAsia"/>
                <w:lang w:eastAsia="zh-CN"/>
              </w:rPr>
              <w:t>Blockage (Model A)</w:t>
            </w:r>
          </w:p>
        </w:tc>
        <w:tc>
          <w:tcPr>
            <w:tcW w:w="0" w:type="auto"/>
            <w:shd w:val="clear" w:color="auto" w:fill="auto"/>
            <w:vAlign w:val="center"/>
          </w:tcPr>
          <w:p w:rsidR="003C752E" w:rsidRDefault="002F60D8">
            <w:pPr>
              <w:pStyle w:val="TAL"/>
              <w:rPr>
                <w:rFonts w:eastAsia="等线"/>
                <w:lang w:eastAsia="zh-CN"/>
              </w:rPr>
            </w:pPr>
            <w:r>
              <w:rPr>
                <w:rFonts w:eastAsia="等线"/>
                <w:lang w:eastAsia="zh-CN"/>
              </w:rPr>
              <w:t>All-correlated</w:t>
            </w:r>
          </w:p>
        </w:tc>
      </w:tr>
      <w:tr w:rsidR="003C752E">
        <w:trPr>
          <w:trHeight w:val="255"/>
          <w:jc w:val="center"/>
        </w:trPr>
        <w:tc>
          <w:tcPr>
            <w:tcW w:w="0" w:type="auto"/>
            <w:shd w:val="clear" w:color="auto" w:fill="auto"/>
            <w:vAlign w:val="center"/>
          </w:tcPr>
          <w:p w:rsidR="003C752E" w:rsidRDefault="002F60D8">
            <w:pPr>
              <w:pStyle w:val="TAL"/>
              <w:rPr>
                <w:rFonts w:eastAsia="等线"/>
                <w:lang w:eastAsia="zh-CN"/>
              </w:rPr>
            </w:pPr>
            <w:r>
              <w:rPr>
                <w:rFonts w:eastAsia="等线"/>
                <w:lang w:eastAsia="zh-CN"/>
              </w:rPr>
              <w:t>O2I penetration loss</w:t>
            </w:r>
          </w:p>
        </w:tc>
        <w:tc>
          <w:tcPr>
            <w:tcW w:w="0" w:type="auto"/>
            <w:shd w:val="clear" w:color="auto" w:fill="auto"/>
            <w:vAlign w:val="center"/>
          </w:tcPr>
          <w:p w:rsidR="003C752E" w:rsidRDefault="002F60D8">
            <w:pPr>
              <w:pStyle w:val="TAL"/>
              <w:rPr>
                <w:rFonts w:eastAsia="等线"/>
                <w:lang w:eastAsia="zh-CN"/>
              </w:rPr>
            </w:pPr>
            <w:r>
              <w:rPr>
                <w:rFonts w:eastAsia="等线"/>
                <w:lang w:eastAsia="zh-CN"/>
              </w:rPr>
              <w:t>All-correlated</w:t>
            </w:r>
          </w:p>
        </w:tc>
      </w:tr>
      <w:tr w:rsidR="003C752E">
        <w:trPr>
          <w:trHeight w:val="241"/>
          <w:jc w:val="center"/>
        </w:trPr>
        <w:tc>
          <w:tcPr>
            <w:tcW w:w="0" w:type="auto"/>
            <w:shd w:val="clear" w:color="auto" w:fill="auto"/>
            <w:vAlign w:val="center"/>
          </w:tcPr>
          <w:p w:rsidR="003C752E" w:rsidRDefault="002F60D8">
            <w:pPr>
              <w:pStyle w:val="TAL"/>
              <w:rPr>
                <w:rFonts w:eastAsia="等线"/>
                <w:lang w:eastAsia="zh-CN"/>
              </w:rPr>
            </w:pPr>
            <w:r>
              <w:rPr>
                <w:rFonts w:eastAsia="等线"/>
                <w:lang w:eastAsia="zh-CN"/>
              </w:rPr>
              <w:t>Indoor distance</w:t>
            </w:r>
          </w:p>
        </w:tc>
        <w:tc>
          <w:tcPr>
            <w:tcW w:w="0" w:type="auto"/>
            <w:shd w:val="clear" w:color="auto" w:fill="auto"/>
            <w:vAlign w:val="center"/>
          </w:tcPr>
          <w:p w:rsidR="003C752E" w:rsidRDefault="002F60D8">
            <w:pPr>
              <w:pStyle w:val="TAL"/>
              <w:rPr>
                <w:rFonts w:eastAsia="等线"/>
                <w:lang w:eastAsia="zh-CN"/>
              </w:rPr>
            </w:pPr>
            <w:r>
              <w:rPr>
                <w:rFonts w:eastAsia="等线"/>
                <w:lang w:eastAsia="zh-CN"/>
              </w:rPr>
              <w:t>All-correlated</w:t>
            </w:r>
          </w:p>
        </w:tc>
      </w:tr>
      <w:tr w:rsidR="003C752E">
        <w:trPr>
          <w:trHeight w:val="79"/>
          <w:jc w:val="center"/>
        </w:trPr>
        <w:tc>
          <w:tcPr>
            <w:tcW w:w="0" w:type="auto"/>
            <w:shd w:val="clear" w:color="auto" w:fill="auto"/>
            <w:vAlign w:val="center"/>
          </w:tcPr>
          <w:p w:rsidR="003C752E" w:rsidRDefault="002F60D8">
            <w:pPr>
              <w:pStyle w:val="TAL"/>
              <w:rPr>
                <w:rFonts w:eastAsia="等线"/>
                <w:lang w:eastAsia="zh-CN"/>
              </w:rPr>
            </w:pPr>
            <w:r>
              <w:rPr>
                <w:rFonts w:eastAsia="等线"/>
                <w:lang w:eastAsia="zh-CN"/>
              </w:rPr>
              <w:t>Indoor states</w:t>
            </w:r>
          </w:p>
        </w:tc>
        <w:tc>
          <w:tcPr>
            <w:tcW w:w="0" w:type="auto"/>
            <w:shd w:val="clear" w:color="auto" w:fill="auto"/>
            <w:vAlign w:val="center"/>
          </w:tcPr>
          <w:p w:rsidR="003C752E" w:rsidRDefault="002F60D8">
            <w:pPr>
              <w:pStyle w:val="TAL"/>
              <w:rPr>
                <w:rFonts w:eastAsia="等线"/>
                <w:lang w:eastAsia="zh-CN"/>
              </w:rPr>
            </w:pPr>
            <w:r>
              <w:rPr>
                <w:rFonts w:eastAsia="等线"/>
                <w:lang w:eastAsia="zh-CN"/>
              </w:rPr>
              <w:t>All-correlated</w:t>
            </w:r>
          </w:p>
        </w:tc>
      </w:tr>
    </w:tbl>
    <w:p w:rsidR="003C752E" w:rsidRDefault="002F60D8">
      <w:pPr>
        <w:spacing w:before="120" w:line="240" w:lineRule="auto"/>
        <w:rPr>
          <w:i/>
          <w:iCs/>
          <w:lang w:val="en-US" w:eastAsia="zh-CN"/>
        </w:rPr>
      </w:pPr>
      <w:r>
        <w:rPr>
          <w:rFonts w:hint="eastAsia"/>
          <w:b/>
          <w:bCs/>
          <w:i/>
          <w:iCs/>
          <w:lang w:val="en-US" w:eastAsia="zh-CN"/>
        </w:rPr>
        <w:t xml:space="preserve">Proposal </w:t>
      </w:r>
      <w:r>
        <w:rPr>
          <w:b/>
          <w:bCs/>
          <w:i/>
          <w:iCs/>
          <w:lang w:val="en-US" w:eastAsia="zh-CN"/>
        </w:rPr>
        <w:t>8</w:t>
      </w:r>
      <w:r>
        <w:rPr>
          <w:rFonts w:hint="eastAsia"/>
          <w:b/>
          <w:bCs/>
          <w:i/>
          <w:iCs/>
          <w:lang w:val="en-US" w:eastAsia="zh-CN"/>
        </w:rPr>
        <w:t>:</w:t>
      </w:r>
      <w:r>
        <w:rPr>
          <w:rFonts w:hint="eastAsia"/>
          <w:i/>
          <w:iCs/>
          <w:lang w:val="en-US" w:eastAsia="zh-CN"/>
        </w:rPr>
        <w:t xml:space="preserve"> To properly model the multi-TRP case, the correlation type of delays in Table 7.6.3.4-1 should be changed from </w:t>
      </w:r>
      <w:r>
        <w:rPr>
          <w:i/>
          <w:iCs/>
          <w:lang w:val="en-US" w:eastAsia="zh-CN"/>
        </w:rPr>
        <w:t>“</w:t>
      </w:r>
      <w:r>
        <w:rPr>
          <w:rFonts w:hint="eastAsia"/>
          <w:i/>
          <w:iCs/>
          <w:lang w:val="en-US" w:eastAsia="zh-CN"/>
        </w:rPr>
        <w:t>Site-specific</w:t>
      </w:r>
      <w:r>
        <w:rPr>
          <w:i/>
          <w:iCs/>
          <w:lang w:val="en-US" w:eastAsia="zh-CN"/>
        </w:rPr>
        <w:t>”</w:t>
      </w:r>
      <w:r>
        <w:rPr>
          <w:rFonts w:hint="eastAsia"/>
          <w:i/>
          <w:iCs/>
          <w:lang w:val="en-US" w:eastAsia="zh-CN"/>
        </w:rPr>
        <w:t xml:space="preserve"> to </w:t>
      </w:r>
      <w:r>
        <w:rPr>
          <w:i/>
          <w:iCs/>
          <w:lang w:val="en-US" w:eastAsia="zh-CN"/>
        </w:rPr>
        <w:t>“</w:t>
      </w:r>
      <w:r>
        <w:rPr>
          <w:rFonts w:hint="eastAsia"/>
          <w:i/>
          <w:iCs/>
          <w:lang w:val="en-US" w:eastAsia="zh-CN"/>
        </w:rPr>
        <w:t>All-correlated</w:t>
      </w:r>
      <w:r>
        <w:rPr>
          <w:i/>
          <w:iCs/>
          <w:lang w:val="en-US" w:eastAsia="zh-CN"/>
        </w:rPr>
        <w:t>”</w:t>
      </w:r>
      <w:r>
        <w:rPr>
          <w:rFonts w:hint="eastAsia"/>
          <w:i/>
          <w:iCs/>
          <w:lang w:val="en-US" w:eastAsia="zh-CN"/>
        </w:rPr>
        <w:t>.</w:t>
      </w:r>
    </w:p>
    <w:p w:rsidR="003C752E" w:rsidRDefault="002F60D8">
      <w:pPr>
        <w:pStyle w:val="2"/>
        <w:rPr>
          <w:lang w:val="en-US" w:eastAsia="zh-CN"/>
        </w:rPr>
      </w:pPr>
      <w:r>
        <w:rPr>
          <w:lang w:val="en-US" w:eastAsia="zh-CN"/>
        </w:rPr>
        <w:lastRenderedPageBreak/>
        <w:t>D</w:t>
      </w:r>
      <w:r>
        <w:rPr>
          <w:rFonts w:hint="eastAsia"/>
          <w:lang w:val="en-US" w:eastAsia="zh-CN"/>
        </w:rPr>
        <w:t>iscussion</w:t>
      </w:r>
      <w:r>
        <w:rPr>
          <w:lang w:val="en-US" w:eastAsia="zh-CN"/>
        </w:rPr>
        <w:t xml:space="preserve"> on the p</w:t>
      </w:r>
      <w:r>
        <w:rPr>
          <w:rFonts w:hint="eastAsia"/>
          <w:lang w:val="en-US" w:eastAsia="zh-CN"/>
        </w:rPr>
        <w:t xml:space="preserve">otential new </w:t>
      </w:r>
      <w:r>
        <w:rPr>
          <w:lang w:val="en-US" w:eastAsia="zh-CN"/>
        </w:rPr>
        <w:t>aspects</w:t>
      </w:r>
    </w:p>
    <w:p w:rsidR="003C752E" w:rsidRDefault="002F60D8">
      <w:pPr>
        <w:pStyle w:val="3"/>
        <w:rPr>
          <w:lang w:val="en-US" w:eastAsia="zh-CN"/>
        </w:rPr>
      </w:pPr>
      <w:r>
        <w:rPr>
          <w:rFonts w:hint="eastAsia"/>
          <w:lang w:val="en-US" w:eastAsia="zh-CN"/>
        </w:rPr>
        <w:t>Sub-urban macro scenario</w:t>
      </w:r>
    </w:p>
    <w:p w:rsidR="003C752E" w:rsidRDefault="002F60D8">
      <w:pPr>
        <w:numPr>
          <w:ilvl w:val="255"/>
          <w:numId w:val="0"/>
        </w:numPr>
        <w:rPr>
          <w:lang w:val="en-US" w:eastAsia="zh-CN"/>
        </w:rPr>
      </w:pPr>
      <w:r>
        <w:rPr>
          <w:rFonts w:hint="eastAsia"/>
          <w:lang w:val="en-US" w:eastAsia="zh-CN"/>
        </w:rPr>
        <w:t xml:space="preserve">In RAN1#116bis, a new scenario, i.e. Sub-urban Macro </w:t>
      </w:r>
      <w:r>
        <w:rPr>
          <w:lang w:val="en-US" w:eastAsia="zh-CN"/>
        </w:rPr>
        <w:t>scenario (</w:t>
      </w:r>
      <w:proofErr w:type="spellStart"/>
      <w:r>
        <w:rPr>
          <w:rFonts w:hint="eastAsia"/>
          <w:lang w:val="en-US" w:eastAsia="zh-CN"/>
        </w:rPr>
        <w:t>SMa</w:t>
      </w:r>
      <w:proofErr w:type="spellEnd"/>
      <w:r>
        <w:rPr>
          <w:rFonts w:hint="eastAsia"/>
          <w:lang w:val="en-US" w:eastAsia="zh-CN"/>
        </w:rPr>
        <w:t xml:space="preserve">), was proposed by companies to reflect suburban environments in cities. As clarified by companies, compared to </w:t>
      </w:r>
      <w:proofErr w:type="spellStart"/>
      <w:r>
        <w:rPr>
          <w:rFonts w:hint="eastAsia"/>
          <w:lang w:val="en-US" w:eastAsia="zh-CN"/>
        </w:rPr>
        <w:t>UMa</w:t>
      </w:r>
      <w:proofErr w:type="spellEnd"/>
      <w:r>
        <w:rPr>
          <w:rFonts w:hint="eastAsia"/>
          <w:lang w:val="en-US" w:eastAsia="zh-CN"/>
        </w:rPr>
        <w:t xml:space="preserve"> scenario, the buildings in </w:t>
      </w:r>
      <w:proofErr w:type="spellStart"/>
      <w:r>
        <w:rPr>
          <w:rFonts w:hint="eastAsia"/>
          <w:lang w:val="en-US" w:eastAsia="zh-CN"/>
        </w:rPr>
        <w:t>SMa</w:t>
      </w:r>
      <w:proofErr w:type="spellEnd"/>
      <w:r>
        <w:rPr>
          <w:rFonts w:hint="eastAsia"/>
          <w:lang w:val="en-US" w:eastAsia="zh-CN"/>
        </w:rPr>
        <w:t xml:space="preserve"> have much lower height, approximately 2 or 3 floors, but the buildings have higher density than the buildings in </w:t>
      </w:r>
      <w:proofErr w:type="spellStart"/>
      <w:r>
        <w:rPr>
          <w:rFonts w:hint="eastAsia"/>
          <w:lang w:val="en-US" w:eastAsia="zh-CN"/>
        </w:rPr>
        <w:t>RMa</w:t>
      </w:r>
      <w:proofErr w:type="spellEnd"/>
      <w:r>
        <w:rPr>
          <w:rFonts w:hint="eastAsia"/>
          <w:lang w:val="en-US" w:eastAsia="zh-CN"/>
        </w:rPr>
        <w:t xml:space="preserve">, so </w:t>
      </w:r>
      <w:proofErr w:type="spellStart"/>
      <w:r>
        <w:rPr>
          <w:rFonts w:hint="eastAsia"/>
          <w:lang w:val="en-US" w:eastAsia="zh-CN"/>
        </w:rPr>
        <w:t>SMa</w:t>
      </w:r>
      <w:proofErr w:type="spellEnd"/>
      <w:r>
        <w:rPr>
          <w:rFonts w:hint="eastAsia"/>
          <w:lang w:val="en-US" w:eastAsia="zh-CN"/>
        </w:rPr>
        <w:t xml:space="preserve"> scenario can be regarded as a scenario between </w:t>
      </w:r>
      <w:proofErr w:type="spellStart"/>
      <w:r>
        <w:rPr>
          <w:rFonts w:hint="eastAsia"/>
          <w:lang w:val="en-US" w:eastAsia="zh-CN"/>
        </w:rPr>
        <w:t>UMa</w:t>
      </w:r>
      <w:proofErr w:type="spellEnd"/>
      <w:r>
        <w:rPr>
          <w:rFonts w:hint="eastAsia"/>
          <w:lang w:val="en-US" w:eastAsia="zh-CN"/>
        </w:rPr>
        <w:t xml:space="preserve"> and </w:t>
      </w:r>
      <w:proofErr w:type="spellStart"/>
      <w:r>
        <w:rPr>
          <w:rFonts w:hint="eastAsia"/>
          <w:lang w:val="en-US" w:eastAsia="zh-CN"/>
        </w:rPr>
        <w:t>RMa</w:t>
      </w:r>
      <w:proofErr w:type="spellEnd"/>
      <w:r>
        <w:rPr>
          <w:rFonts w:hint="eastAsia"/>
          <w:lang w:val="en-US" w:eastAsia="zh-CN"/>
        </w:rPr>
        <w:t>.</w:t>
      </w:r>
    </w:p>
    <w:p w:rsidR="003C752E" w:rsidRDefault="002F60D8">
      <w:pPr>
        <w:numPr>
          <w:ilvl w:val="255"/>
          <w:numId w:val="0"/>
        </w:numPr>
        <w:rPr>
          <w:lang w:val="en-US" w:eastAsia="zh-CN"/>
        </w:rPr>
      </w:pPr>
      <w:r>
        <w:rPr>
          <w:rFonts w:hint="eastAsia"/>
          <w:lang w:val="en-US" w:eastAsia="zh-CN"/>
        </w:rPr>
        <w:t xml:space="preserve">In Figure 13, a simple map, with 600m*550m area, is drawn in ray tracing simulation to preliminarily study the channel property of </w:t>
      </w:r>
      <w:proofErr w:type="spellStart"/>
      <w:r>
        <w:rPr>
          <w:rFonts w:hint="eastAsia"/>
          <w:lang w:val="en-US" w:eastAsia="zh-CN"/>
        </w:rPr>
        <w:t>SMa</w:t>
      </w:r>
      <w:proofErr w:type="spellEnd"/>
      <w:r>
        <w:rPr>
          <w:rFonts w:hint="eastAsia"/>
          <w:lang w:val="en-US" w:eastAsia="zh-CN"/>
        </w:rPr>
        <w:t xml:space="preserve"> scenario, and in different simulation attempts, the base station is dropped in each of the locations highlighted with red circles, where the antenna height considers 21m and 10m. The height of buildings in the area varies from 5m to 7m with 2 or 3 floors, the distance between adjacent buildings is from 15m to 50m as shown in the figure, UEs are dropped uniformly in the area with antenna height 1.5m. The carrier frequency for RT simulation is 7GHz.</w:t>
      </w:r>
    </w:p>
    <w:p w:rsidR="003C752E" w:rsidRDefault="002F60D8">
      <w:pPr>
        <w:numPr>
          <w:ilvl w:val="255"/>
          <w:numId w:val="0"/>
        </w:numPr>
        <w:jc w:val="center"/>
        <w:rPr>
          <w:lang w:eastAsia="zh-CN"/>
        </w:rPr>
      </w:pPr>
      <w:r>
        <w:rPr>
          <w:noProof/>
        </w:rPr>
        <w:drawing>
          <wp:inline distT="0" distB="0" distL="114300" distR="114300">
            <wp:extent cx="2468880" cy="1851660"/>
            <wp:effectExtent l="0" t="0" r="7620" b="0"/>
            <wp:docPr id="1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0"/>
                    <pic:cNvPicPr>
                      <a:picLocks noChangeAspect="1"/>
                    </pic:cNvPicPr>
                  </pic:nvPicPr>
                  <pic:blipFill>
                    <a:blip r:embed="rId47"/>
                    <a:stretch>
                      <a:fillRect/>
                    </a:stretch>
                  </pic:blipFill>
                  <pic:spPr>
                    <a:xfrm>
                      <a:off x="0" y="0"/>
                      <a:ext cx="2475651" cy="1856739"/>
                    </a:xfrm>
                    <a:prstGeom prst="rect">
                      <a:avLst/>
                    </a:prstGeom>
                    <a:noFill/>
                    <a:ln>
                      <a:noFill/>
                    </a:ln>
                  </pic:spPr>
                </pic:pic>
              </a:graphicData>
            </a:graphic>
          </wp:inline>
        </w:drawing>
      </w:r>
    </w:p>
    <w:p w:rsidR="003C752E" w:rsidRDefault="002F60D8">
      <w:pPr>
        <w:numPr>
          <w:ilvl w:val="255"/>
          <w:numId w:val="0"/>
        </w:numPr>
        <w:jc w:val="center"/>
        <w:rPr>
          <w:lang w:val="en-US" w:eastAsia="zh-CN"/>
        </w:rPr>
      </w:pPr>
      <w:r>
        <w:rPr>
          <w:rFonts w:hint="eastAsia"/>
          <w:lang w:val="en-US" w:eastAsia="zh-CN"/>
        </w:rPr>
        <w:t xml:space="preserve">Figure 13: Map of </w:t>
      </w:r>
      <w:proofErr w:type="spellStart"/>
      <w:r>
        <w:rPr>
          <w:rFonts w:hint="eastAsia"/>
          <w:lang w:val="en-US" w:eastAsia="zh-CN"/>
        </w:rPr>
        <w:t>SMa</w:t>
      </w:r>
      <w:proofErr w:type="spellEnd"/>
      <w:r>
        <w:rPr>
          <w:rFonts w:hint="eastAsia"/>
          <w:lang w:val="en-US" w:eastAsia="zh-CN"/>
        </w:rPr>
        <w:t xml:space="preserve"> scenario in RT simulation</w:t>
      </w:r>
    </w:p>
    <w:p w:rsidR="003C752E" w:rsidRDefault="002F60D8">
      <w:pPr>
        <w:numPr>
          <w:ilvl w:val="0"/>
          <w:numId w:val="18"/>
        </w:numPr>
        <w:rPr>
          <w:b/>
          <w:bCs/>
          <w:u w:val="single"/>
          <w:lang w:val="en-US" w:eastAsia="zh-CN"/>
        </w:rPr>
      </w:pPr>
      <w:r>
        <w:rPr>
          <w:b/>
          <w:bCs/>
          <w:u w:val="single"/>
          <w:lang w:val="en-US" w:eastAsia="zh-CN"/>
        </w:rPr>
        <w:t>BS antenna height 10m</w:t>
      </w:r>
    </w:p>
    <w:p w:rsidR="003C752E" w:rsidRDefault="002F60D8">
      <w:pPr>
        <w:widowControl w:val="0"/>
        <w:jc w:val="center"/>
      </w:pPr>
      <w:r>
        <w:rPr>
          <w:rFonts w:hint="eastAsia"/>
          <w:noProof/>
          <w:lang w:val="en-US" w:eastAsia="zh-CN"/>
        </w:rPr>
        <w:drawing>
          <wp:inline distT="0" distB="0" distL="114300" distR="114300">
            <wp:extent cx="2663190" cy="1997075"/>
            <wp:effectExtent l="0" t="0" r="3810" b="3175"/>
            <wp:docPr id="14" name="图片 14" descr="fit_BS10_7GHz_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it_BS10_7GHz_LOS"/>
                    <pic:cNvPicPr>
                      <a:picLocks noChangeAspect="1"/>
                    </pic:cNvPicPr>
                  </pic:nvPicPr>
                  <pic:blipFill>
                    <a:blip r:embed="rId48"/>
                    <a:stretch>
                      <a:fillRect/>
                    </a:stretch>
                  </pic:blipFill>
                  <pic:spPr>
                    <a:xfrm>
                      <a:off x="0" y="0"/>
                      <a:ext cx="2666181" cy="1999636"/>
                    </a:xfrm>
                    <a:prstGeom prst="rect">
                      <a:avLst/>
                    </a:prstGeom>
                  </pic:spPr>
                </pic:pic>
              </a:graphicData>
            </a:graphic>
          </wp:inline>
        </w:drawing>
      </w:r>
      <w:r>
        <w:rPr>
          <w:rFonts w:hint="eastAsia"/>
          <w:noProof/>
          <w:lang w:val="en-US" w:eastAsia="zh-CN"/>
        </w:rPr>
        <w:drawing>
          <wp:inline distT="0" distB="0" distL="114300" distR="114300">
            <wp:extent cx="2660015" cy="1995170"/>
            <wp:effectExtent l="0" t="0" r="6985" b="5080"/>
            <wp:docPr id="13" name="图片 13" descr="fit_BS10_7GHz_N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it_BS10_7GHz_NLOS"/>
                    <pic:cNvPicPr>
                      <a:picLocks noChangeAspect="1"/>
                    </pic:cNvPicPr>
                  </pic:nvPicPr>
                  <pic:blipFill>
                    <a:blip r:embed="rId49"/>
                    <a:stretch>
                      <a:fillRect/>
                    </a:stretch>
                  </pic:blipFill>
                  <pic:spPr>
                    <a:xfrm>
                      <a:off x="0" y="0"/>
                      <a:ext cx="2688595" cy="2016446"/>
                    </a:xfrm>
                    <a:prstGeom prst="rect">
                      <a:avLst/>
                    </a:prstGeom>
                  </pic:spPr>
                </pic:pic>
              </a:graphicData>
            </a:graphic>
          </wp:inline>
        </w:drawing>
      </w:r>
    </w:p>
    <w:p w:rsidR="003C752E" w:rsidRDefault="002F60D8">
      <w:pPr>
        <w:widowControl w:val="0"/>
        <w:numPr>
          <w:ilvl w:val="255"/>
          <w:numId w:val="0"/>
        </w:numPr>
        <w:jc w:val="center"/>
        <w:rPr>
          <w:lang w:val="en-US" w:eastAsia="zh-CN"/>
        </w:rPr>
      </w:pPr>
      <w:r>
        <w:rPr>
          <w:rFonts w:hint="eastAsia"/>
          <w:lang w:val="en-US" w:eastAsia="zh-CN"/>
        </w:rPr>
        <w:t xml:space="preserve">Figure 14: Pathloss results in 7 GHz for </w:t>
      </w:r>
      <w:proofErr w:type="spellStart"/>
      <w:r>
        <w:rPr>
          <w:rFonts w:hint="eastAsia"/>
          <w:lang w:val="en-US" w:eastAsia="zh-CN"/>
        </w:rPr>
        <w:t>LoS</w:t>
      </w:r>
      <w:proofErr w:type="spellEnd"/>
      <w:r>
        <w:rPr>
          <w:rFonts w:hint="eastAsia"/>
          <w:lang w:val="en-US" w:eastAsia="zh-CN"/>
        </w:rPr>
        <w:t xml:space="preserve"> UEs (left) and NLoS UEs (right) with BS antenna height 10m</w:t>
      </w:r>
    </w:p>
    <w:p w:rsidR="003C752E" w:rsidRDefault="002F60D8">
      <w:pPr>
        <w:numPr>
          <w:ilvl w:val="0"/>
          <w:numId w:val="18"/>
        </w:numPr>
        <w:rPr>
          <w:b/>
          <w:bCs/>
          <w:u w:val="single"/>
          <w:lang w:val="en-US" w:eastAsia="zh-CN"/>
        </w:rPr>
      </w:pPr>
      <w:r>
        <w:rPr>
          <w:rFonts w:hint="eastAsia"/>
          <w:b/>
          <w:bCs/>
          <w:u w:val="single"/>
          <w:lang w:val="en-US" w:eastAsia="zh-CN"/>
        </w:rPr>
        <w:t>BS antenna height 21m</w:t>
      </w:r>
    </w:p>
    <w:p w:rsidR="003C752E" w:rsidRDefault="002F60D8">
      <w:pPr>
        <w:widowControl w:val="0"/>
        <w:jc w:val="center"/>
        <w:rPr>
          <w:lang w:val="en-US" w:eastAsia="zh-CN"/>
        </w:rPr>
      </w:pPr>
      <w:r>
        <w:rPr>
          <w:noProof/>
          <w:lang w:val="en-US" w:eastAsia="zh-CN"/>
        </w:rPr>
        <w:drawing>
          <wp:inline distT="0" distB="0" distL="114300" distR="114300">
            <wp:extent cx="2334895" cy="1751330"/>
            <wp:effectExtent l="0" t="0" r="8255" b="1270"/>
            <wp:docPr id="16" name="图片 16" descr="fit_BS21_7GHz_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fit_BS21_7GHz_LOS"/>
                    <pic:cNvPicPr>
                      <a:picLocks noChangeAspect="1"/>
                    </pic:cNvPicPr>
                  </pic:nvPicPr>
                  <pic:blipFill>
                    <a:blip r:embed="rId50"/>
                    <a:stretch>
                      <a:fillRect/>
                    </a:stretch>
                  </pic:blipFill>
                  <pic:spPr>
                    <a:xfrm>
                      <a:off x="0" y="0"/>
                      <a:ext cx="2342659" cy="1756995"/>
                    </a:xfrm>
                    <a:prstGeom prst="rect">
                      <a:avLst/>
                    </a:prstGeom>
                  </pic:spPr>
                </pic:pic>
              </a:graphicData>
            </a:graphic>
          </wp:inline>
        </w:drawing>
      </w:r>
      <w:r>
        <w:rPr>
          <w:noProof/>
          <w:lang w:val="en-US" w:eastAsia="zh-CN"/>
        </w:rPr>
        <w:drawing>
          <wp:inline distT="0" distB="0" distL="114300" distR="114300">
            <wp:extent cx="2331720" cy="1748790"/>
            <wp:effectExtent l="0" t="0" r="0" b="3810"/>
            <wp:docPr id="15" name="图片 15" descr="fit_BS21_7GHz_N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it_BS21_7GHz_NLOS"/>
                    <pic:cNvPicPr>
                      <a:picLocks noChangeAspect="1"/>
                    </pic:cNvPicPr>
                  </pic:nvPicPr>
                  <pic:blipFill>
                    <a:blip r:embed="rId51"/>
                    <a:stretch>
                      <a:fillRect/>
                    </a:stretch>
                  </pic:blipFill>
                  <pic:spPr>
                    <a:xfrm>
                      <a:off x="0" y="0"/>
                      <a:ext cx="2346548" cy="1759911"/>
                    </a:xfrm>
                    <a:prstGeom prst="rect">
                      <a:avLst/>
                    </a:prstGeom>
                  </pic:spPr>
                </pic:pic>
              </a:graphicData>
            </a:graphic>
          </wp:inline>
        </w:drawing>
      </w:r>
    </w:p>
    <w:p w:rsidR="003C752E" w:rsidRDefault="002F60D8">
      <w:pPr>
        <w:numPr>
          <w:ilvl w:val="255"/>
          <w:numId w:val="0"/>
        </w:numPr>
        <w:tabs>
          <w:tab w:val="center" w:pos="4819"/>
          <w:tab w:val="left" w:pos="8684"/>
        </w:tabs>
        <w:jc w:val="left"/>
        <w:rPr>
          <w:lang w:val="en-US" w:eastAsia="zh-CN"/>
        </w:rPr>
      </w:pPr>
      <w:r>
        <w:rPr>
          <w:lang w:val="en-US" w:eastAsia="zh-CN"/>
        </w:rPr>
        <w:tab/>
      </w:r>
      <w:r>
        <w:rPr>
          <w:rFonts w:hint="eastAsia"/>
          <w:lang w:val="en-US" w:eastAsia="zh-CN"/>
        </w:rPr>
        <w:t xml:space="preserve">Figure 15: Pathloss results in 7 GHz for </w:t>
      </w:r>
      <w:proofErr w:type="spellStart"/>
      <w:r>
        <w:rPr>
          <w:rFonts w:hint="eastAsia"/>
          <w:lang w:val="en-US" w:eastAsia="zh-CN"/>
        </w:rPr>
        <w:t>LoS</w:t>
      </w:r>
      <w:proofErr w:type="spellEnd"/>
      <w:r>
        <w:rPr>
          <w:rFonts w:hint="eastAsia"/>
          <w:lang w:val="en-US" w:eastAsia="zh-CN"/>
        </w:rPr>
        <w:t xml:space="preserve"> UEs (left) and NLoS UEs (right) with BS antenna height 21m</w:t>
      </w:r>
      <w:r>
        <w:rPr>
          <w:lang w:val="en-US" w:eastAsia="zh-CN"/>
        </w:rPr>
        <w:tab/>
      </w:r>
    </w:p>
    <w:p w:rsidR="003C752E" w:rsidRDefault="002F60D8">
      <w:pPr>
        <w:widowControl w:val="0"/>
        <w:jc w:val="left"/>
        <w:rPr>
          <w:lang w:val="en-US" w:eastAsia="zh-CN"/>
        </w:rPr>
      </w:pPr>
      <w:r>
        <w:rPr>
          <w:lang w:val="en-US" w:eastAsia="zh-CN"/>
        </w:rPr>
        <w:lastRenderedPageBreak/>
        <w:t>Accor</w:t>
      </w:r>
      <w:r>
        <w:rPr>
          <w:rFonts w:hint="eastAsia"/>
          <w:lang w:val="en-US" w:eastAsia="zh-CN"/>
        </w:rPr>
        <w:t>d</w:t>
      </w:r>
      <w:r>
        <w:rPr>
          <w:lang w:val="en-US" w:eastAsia="zh-CN"/>
        </w:rPr>
        <w:t>ing to the RT simulation results</w:t>
      </w:r>
      <w:r>
        <w:rPr>
          <w:rFonts w:hint="eastAsia"/>
          <w:lang w:val="en-US" w:eastAsia="zh-CN"/>
        </w:rPr>
        <w:t xml:space="preserve"> above</w:t>
      </w:r>
      <w:r>
        <w:rPr>
          <w:lang w:val="en-US" w:eastAsia="zh-CN"/>
        </w:rPr>
        <w:t xml:space="preserve">, regarding the pathloss: </w:t>
      </w:r>
    </w:p>
    <w:p w:rsidR="003C752E" w:rsidRDefault="002F60D8">
      <w:pPr>
        <w:pStyle w:val="aff5"/>
        <w:widowControl w:val="0"/>
        <w:numPr>
          <w:ilvl w:val="0"/>
          <w:numId w:val="14"/>
        </w:numPr>
        <w:jc w:val="left"/>
        <w:rPr>
          <w:lang w:val="en-US" w:eastAsia="zh-CN"/>
        </w:rPr>
      </w:pPr>
      <w:r>
        <w:rPr>
          <w:lang w:val="en-US" w:eastAsia="zh-CN"/>
        </w:rPr>
        <w:t>F</w:t>
      </w:r>
      <w:r>
        <w:rPr>
          <w:rFonts w:hint="eastAsia"/>
          <w:lang w:val="en-US" w:eastAsia="zh-CN"/>
        </w:rPr>
        <w:t xml:space="preserve">or </w:t>
      </w:r>
      <w:proofErr w:type="spellStart"/>
      <w:r>
        <w:rPr>
          <w:rFonts w:hint="eastAsia"/>
          <w:lang w:val="en-US" w:eastAsia="zh-CN"/>
        </w:rPr>
        <w:t>LoS</w:t>
      </w:r>
      <w:proofErr w:type="spellEnd"/>
      <w:r>
        <w:rPr>
          <w:rFonts w:hint="eastAsia"/>
          <w:lang w:val="en-US" w:eastAsia="zh-CN"/>
        </w:rPr>
        <w:t xml:space="preserve"> UEs</w:t>
      </w:r>
      <w:r>
        <w:rPr>
          <w:lang w:val="en-US" w:eastAsia="zh-CN"/>
        </w:rPr>
        <w:t>: W</w:t>
      </w:r>
      <w:r>
        <w:rPr>
          <w:rFonts w:hint="eastAsia"/>
          <w:lang w:val="en-US" w:eastAsia="zh-CN"/>
        </w:rPr>
        <w:t xml:space="preserve">ith BS antenna height 10m and 21m, </w:t>
      </w:r>
      <w:r>
        <w:rPr>
          <w:lang w:val="en-US" w:eastAsia="zh-CN"/>
        </w:rPr>
        <w:t xml:space="preserve">the </w:t>
      </w:r>
      <w:r>
        <w:rPr>
          <w:rFonts w:hint="eastAsia"/>
          <w:lang w:val="en-US" w:eastAsia="zh-CN"/>
        </w:rPr>
        <w:t xml:space="preserve">pathloss of </w:t>
      </w:r>
      <w:proofErr w:type="spellStart"/>
      <w:r>
        <w:rPr>
          <w:rFonts w:hint="eastAsia"/>
          <w:lang w:val="en-US" w:eastAsia="zh-CN"/>
        </w:rPr>
        <w:t>SMa</w:t>
      </w:r>
      <w:proofErr w:type="spellEnd"/>
      <w:r>
        <w:rPr>
          <w:rFonts w:hint="eastAsia"/>
          <w:lang w:val="en-US" w:eastAsia="zh-CN"/>
        </w:rPr>
        <w:t xml:space="preserve"> scenario can well match the pathloss model of </w:t>
      </w:r>
      <w:proofErr w:type="spellStart"/>
      <w:r>
        <w:rPr>
          <w:rFonts w:hint="eastAsia"/>
          <w:lang w:val="en-US" w:eastAsia="zh-CN"/>
        </w:rPr>
        <w:t>UMa</w:t>
      </w:r>
      <w:proofErr w:type="spellEnd"/>
      <w:r>
        <w:rPr>
          <w:rFonts w:hint="eastAsia"/>
          <w:lang w:val="en-US" w:eastAsia="zh-CN"/>
        </w:rPr>
        <w:t xml:space="preserve"> scenario in TR 38.901</w:t>
      </w:r>
      <w:r>
        <w:rPr>
          <w:lang w:val="en-US" w:eastAsia="zh-CN"/>
        </w:rPr>
        <w:t xml:space="preserve">. It means that existing model in </w:t>
      </w:r>
      <w:proofErr w:type="spellStart"/>
      <w:r>
        <w:rPr>
          <w:lang w:val="en-US" w:eastAsia="zh-CN"/>
        </w:rPr>
        <w:t>UMa</w:t>
      </w:r>
      <w:proofErr w:type="spellEnd"/>
      <w:r>
        <w:rPr>
          <w:lang w:val="en-US" w:eastAsia="zh-CN"/>
        </w:rPr>
        <w:t xml:space="preserve"> can be reused to emulate the propagation. </w:t>
      </w:r>
    </w:p>
    <w:p w:rsidR="003C752E" w:rsidRDefault="002F60D8">
      <w:pPr>
        <w:pStyle w:val="aff5"/>
        <w:widowControl w:val="0"/>
        <w:numPr>
          <w:ilvl w:val="0"/>
          <w:numId w:val="14"/>
        </w:numPr>
        <w:spacing w:line="260" w:lineRule="auto"/>
        <w:jc w:val="left"/>
        <w:rPr>
          <w:lang w:val="en-US" w:eastAsia="zh-CN"/>
        </w:rPr>
      </w:pPr>
      <w:r>
        <w:rPr>
          <w:lang w:val="en-US" w:eastAsia="zh-CN"/>
        </w:rPr>
        <w:t xml:space="preserve">For NLoS UEs: </w:t>
      </w:r>
      <w:r>
        <w:rPr>
          <w:rFonts w:hint="eastAsia"/>
          <w:lang w:val="en-US" w:eastAsia="zh-CN"/>
        </w:rPr>
        <w:t xml:space="preserve">The deviation range of </w:t>
      </w:r>
      <w:proofErr w:type="spellStart"/>
      <w:r>
        <w:rPr>
          <w:rFonts w:hint="eastAsia"/>
          <w:lang w:val="en-US" w:eastAsia="zh-CN"/>
        </w:rPr>
        <w:t>UMa</w:t>
      </w:r>
      <w:proofErr w:type="spellEnd"/>
      <w:r>
        <w:rPr>
          <w:rFonts w:hint="eastAsia"/>
          <w:lang w:val="en-US" w:eastAsia="zh-CN"/>
        </w:rPr>
        <w:t xml:space="preserve"> NLoS (Blue color) is based on the shadow fading as in TR 38.901, while the deviation range of </w:t>
      </w:r>
      <w:proofErr w:type="spellStart"/>
      <w:r>
        <w:rPr>
          <w:rFonts w:hint="eastAsia"/>
          <w:lang w:val="en-US" w:eastAsia="zh-CN"/>
        </w:rPr>
        <w:t>SMa</w:t>
      </w:r>
      <w:proofErr w:type="spellEnd"/>
      <w:r>
        <w:rPr>
          <w:rFonts w:hint="eastAsia"/>
          <w:lang w:val="en-US" w:eastAsia="zh-CN"/>
        </w:rPr>
        <w:t xml:space="preserve"> NLoS </w:t>
      </w:r>
      <w:r>
        <w:rPr>
          <w:lang w:val="en-US" w:eastAsia="zh-CN"/>
        </w:rPr>
        <w:t xml:space="preserve">refers to the maximum deviation of pathloss among </w:t>
      </w:r>
      <w:r>
        <w:rPr>
          <w:rFonts w:hint="eastAsia"/>
          <w:lang w:val="en-US" w:eastAsia="zh-CN"/>
        </w:rPr>
        <w:t xml:space="preserve">all NLoS UEs </w:t>
      </w:r>
      <w:r>
        <w:rPr>
          <w:lang w:val="en-US" w:eastAsia="zh-CN"/>
        </w:rPr>
        <w:t xml:space="preserve">at </w:t>
      </w:r>
      <w:r>
        <w:rPr>
          <w:rFonts w:hint="eastAsia"/>
          <w:lang w:val="en-US" w:eastAsia="zh-CN"/>
        </w:rPr>
        <w:t xml:space="preserve">each area in RT simulation. Although there is a gap between the mean value of </w:t>
      </w:r>
      <w:proofErr w:type="spellStart"/>
      <w:r>
        <w:rPr>
          <w:rFonts w:hint="eastAsia"/>
          <w:lang w:val="en-US" w:eastAsia="zh-CN"/>
        </w:rPr>
        <w:t>SMa</w:t>
      </w:r>
      <w:proofErr w:type="spellEnd"/>
      <w:r>
        <w:rPr>
          <w:rFonts w:hint="eastAsia"/>
          <w:lang w:val="en-US" w:eastAsia="zh-CN"/>
        </w:rPr>
        <w:t xml:space="preserve"> pathloss and </w:t>
      </w:r>
      <w:proofErr w:type="spellStart"/>
      <w:r>
        <w:rPr>
          <w:rFonts w:hint="eastAsia"/>
          <w:lang w:val="en-US" w:eastAsia="zh-CN"/>
        </w:rPr>
        <w:t>UMa</w:t>
      </w:r>
      <w:proofErr w:type="spellEnd"/>
      <w:r>
        <w:rPr>
          <w:rFonts w:hint="eastAsia"/>
          <w:lang w:val="en-US" w:eastAsia="zh-CN"/>
        </w:rPr>
        <w:t xml:space="preserve"> pathloss, the deviation range of pathloss of </w:t>
      </w:r>
      <w:proofErr w:type="spellStart"/>
      <w:r>
        <w:rPr>
          <w:rFonts w:hint="eastAsia"/>
          <w:lang w:val="en-US" w:eastAsia="zh-CN"/>
        </w:rPr>
        <w:t>SMa</w:t>
      </w:r>
      <w:proofErr w:type="spellEnd"/>
      <w:r>
        <w:rPr>
          <w:rFonts w:hint="eastAsia"/>
          <w:lang w:val="en-US" w:eastAsia="zh-CN"/>
        </w:rPr>
        <w:t xml:space="preserve"> scenario is overlapped with the deviation range of pathloss model of </w:t>
      </w:r>
      <w:proofErr w:type="spellStart"/>
      <w:r>
        <w:rPr>
          <w:rFonts w:hint="eastAsia"/>
          <w:lang w:val="en-US" w:eastAsia="zh-CN"/>
        </w:rPr>
        <w:t>UMa</w:t>
      </w:r>
      <w:proofErr w:type="spellEnd"/>
      <w:r>
        <w:rPr>
          <w:rFonts w:hint="eastAsia"/>
          <w:lang w:val="en-US" w:eastAsia="zh-CN"/>
        </w:rPr>
        <w:t xml:space="preserve"> scenario in TR 38.901.</w:t>
      </w:r>
      <w:r>
        <w:rPr>
          <w:lang w:val="en-US" w:eastAsia="zh-CN"/>
        </w:rPr>
        <w:t xml:space="preserve"> It means that the impact of building layout on the path loss can be partially compensated by the shadow fading in existing model.</w:t>
      </w:r>
    </w:p>
    <w:p w:rsidR="003C752E" w:rsidRDefault="002F60D8">
      <w:pPr>
        <w:numPr>
          <w:ilvl w:val="255"/>
          <w:numId w:val="0"/>
        </w:numPr>
        <w:rPr>
          <w:lang w:val="en-US" w:eastAsia="zh-CN"/>
        </w:rPr>
      </w:pPr>
      <w:r>
        <w:rPr>
          <w:noProof/>
          <w:lang w:val="en-US" w:eastAsia="zh-CN"/>
        </w:rPr>
        <w:drawing>
          <wp:inline distT="0" distB="0" distL="114300" distR="114300">
            <wp:extent cx="2943860" cy="2207895"/>
            <wp:effectExtent l="0" t="0" r="12700" b="1905"/>
            <wp:docPr id="2" name="图片 2" descr="Pro_LOS_BS10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ro_LOS_BS10_1_2"/>
                    <pic:cNvPicPr>
                      <a:picLocks noChangeAspect="1"/>
                    </pic:cNvPicPr>
                  </pic:nvPicPr>
                  <pic:blipFill>
                    <a:blip r:embed="rId52"/>
                    <a:stretch>
                      <a:fillRect/>
                    </a:stretch>
                  </pic:blipFill>
                  <pic:spPr>
                    <a:xfrm>
                      <a:off x="0" y="0"/>
                      <a:ext cx="2943860" cy="2207895"/>
                    </a:xfrm>
                    <a:prstGeom prst="rect">
                      <a:avLst/>
                    </a:prstGeom>
                  </pic:spPr>
                </pic:pic>
              </a:graphicData>
            </a:graphic>
          </wp:inline>
        </w:drawing>
      </w:r>
      <w:r>
        <w:rPr>
          <w:noProof/>
          <w:lang w:val="en-US" w:eastAsia="zh-CN"/>
        </w:rPr>
        <w:drawing>
          <wp:inline distT="0" distB="0" distL="114300" distR="114300">
            <wp:extent cx="2990850" cy="2242820"/>
            <wp:effectExtent l="0" t="0" r="11430" b="12700"/>
            <wp:docPr id="5" name="图片 5" descr="Pro_LOS_BS21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Pro_LOS_BS21_1_2"/>
                    <pic:cNvPicPr>
                      <a:picLocks noChangeAspect="1"/>
                    </pic:cNvPicPr>
                  </pic:nvPicPr>
                  <pic:blipFill>
                    <a:blip r:embed="rId53"/>
                    <a:stretch>
                      <a:fillRect/>
                    </a:stretch>
                  </pic:blipFill>
                  <pic:spPr>
                    <a:xfrm>
                      <a:off x="0" y="0"/>
                      <a:ext cx="2990850" cy="2242820"/>
                    </a:xfrm>
                    <a:prstGeom prst="rect">
                      <a:avLst/>
                    </a:prstGeom>
                  </pic:spPr>
                </pic:pic>
              </a:graphicData>
            </a:graphic>
          </wp:inline>
        </w:drawing>
      </w:r>
    </w:p>
    <w:p w:rsidR="003C752E" w:rsidRDefault="002F60D8" w:rsidP="00291F9C">
      <w:pPr>
        <w:widowControl w:val="0"/>
        <w:numPr>
          <w:ilvl w:val="255"/>
          <w:numId w:val="0"/>
        </w:numPr>
        <w:spacing w:line="260" w:lineRule="auto"/>
        <w:jc w:val="center"/>
        <w:rPr>
          <w:lang w:val="en-US" w:eastAsia="zh-CN"/>
        </w:rPr>
      </w:pPr>
      <w:r>
        <w:rPr>
          <w:rFonts w:hint="eastAsia"/>
          <w:lang w:val="en-US" w:eastAsia="zh-CN"/>
        </w:rPr>
        <w:t xml:space="preserve">Figure 16: </w:t>
      </w:r>
      <w:proofErr w:type="spellStart"/>
      <w:r>
        <w:rPr>
          <w:rFonts w:hint="eastAsia"/>
          <w:lang w:val="en-US" w:eastAsia="zh-CN"/>
        </w:rPr>
        <w:t>LoS</w:t>
      </w:r>
      <w:proofErr w:type="spellEnd"/>
      <w:r>
        <w:rPr>
          <w:rFonts w:hint="eastAsia"/>
          <w:lang w:val="en-US" w:eastAsia="zh-CN"/>
        </w:rPr>
        <w:t xml:space="preserve"> probability of </w:t>
      </w:r>
      <w:proofErr w:type="spellStart"/>
      <w:r>
        <w:rPr>
          <w:rFonts w:hint="eastAsia"/>
          <w:lang w:val="en-US" w:eastAsia="zh-CN"/>
        </w:rPr>
        <w:t>SMa</w:t>
      </w:r>
      <w:proofErr w:type="spellEnd"/>
      <w:r>
        <w:rPr>
          <w:rFonts w:hint="eastAsia"/>
          <w:lang w:val="en-US" w:eastAsia="zh-CN"/>
        </w:rPr>
        <w:t xml:space="preserve"> scenario with BS antenna height 10ms (left) and 21m (right)</w:t>
      </w:r>
      <w:r>
        <w:rPr>
          <w:lang w:val="en-US" w:eastAsia="zh-CN"/>
        </w:rPr>
        <w:t xml:space="preserve"> </w:t>
      </w:r>
    </w:p>
    <w:p w:rsidR="003C752E" w:rsidRDefault="002F60D8">
      <w:pPr>
        <w:widowControl w:val="0"/>
        <w:rPr>
          <w:lang w:val="en-US" w:eastAsia="zh-CN"/>
        </w:rPr>
      </w:pPr>
      <w:r>
        <w:rPr>
          <w:lang w:val="en-US" w:eastAsia="zh-CN"/>
        </w:rPr>
        <w:t>Accor</w:t>
      </w:r>
      <w:r>
        <w:rPr>
          <w:rFonts w:hint="eastAsia"/>
          <w:lang w:val="en-US" w:eastAsia="zh-CN"/>
        </w:rPr>
        <w:t>d</w:t>
      </w:r>
      <w:r>
        <w:rPr>
          <w:lang w:val="en-US" w:eastAsia="zh-CN"/>
        </w:rPr>
        <w:t>ing to the RT simulation results</w:t>
      </w:r>
      <w:r>
        <w:rPr>
          <w:rFonts w:hint="eastAsia"/>
          <w:lang w:val="en-US" w:eastAsia="zh-CN"/>
        </w:rPr>
        <w:t xml:space="preserve"> above</w:t>
      </w:r>
      <w:r>
        <w:rPr>
          <w:lang w:val="en-US" w:eastAsia="zh-CN"/>
        </w:rPr>
        <w:t xml:space="preserve">, regarding the </w:t>
      </w:r>
      <w:proofErr w:type="spellStart"/>
      <w:r>
        <w:rPr>
          <w:lang w:val="en-US" w:eastAsia="zh-CN"/>
        </w:rPr>
        <w:t>L</w:t>
      </w:r>
      <w:r>
        <w:rPr>
          <w:rFonts w:hint="eastAsia"/>
          <w:lang w:val="en-US" w:eastAsia="zh-CN"/>
        </w:rPr>
        <w:t>oS</w:t>
      </w:r>
      <w:proofErr w:type="spellEnd"/>
      <w:r>
        <w:rPr>
          <w:lang w:val="en-US" w:eastAsia="zh-CN"/>
        </w:rPr>
        <w:t xml:space="preserve"> probability:  The </w:t>
      </w:r>
      <w:proofErr w:type="spellStart"/>
      <w:r>
        <w:rPr>
          <w:lang w:val="en-US" w:eastAsia="zh-CN"/>
        </w:rPr>
        <w:t>LoS</w:t>
      </w:r>
      <w:proofErr w:type="spellEnd"/>
      <w:r>
        <w:rPr>
          <w:lang w:val="en-US" w:eastAsia="zh-CN"/>
        </w:rPr>
        <w:t xml:space="preserve"> probability is determined by the assumed layout of the propagation environment, e.g., height of BS and building density.</w:t>
      </w:r>
    </w:p>
    <w:p w:rsidR="003C752E" w:rsidRDefault="002F60D8">
      <w:pPr>
        <w:pStyle w:val="aff5"/>
        <w:widowControl w:val="0"/>
        <w:numPr>
          <w:ilvl w:val="0"/>
          <w:numId w:val="14"/>
        </w:numPr>
        <w:jc w:val="left"/>
        <w:rPr>
          <w:rStyle w:val="aff3"/>
          <w:sz w:val="20"/>
          <w:lang w:val="en-US" w:eastAsia="zh-CN"/>
        </w:rPr>
      </w:pPr>
      <w:r>
        <w:rPr>
          <w:lang w:val="en-US" w:eastAsia="zh-CN"/>
        </w:rPr>
        <w:t xml:space="preserve">For the </w:t>
      </w:r>
      <w:proofErr w:type="spellStart"/>
      <w:r>
        <w:rPr>
          <w:lang w:val="en-US" w:eastAsia="zh-CN"/>
        </w:rPr>
        <w:t>SMa</w:t>
      </w:r>
      <w:proofErr w:type="spellEnd"/>
      <w:r>
        <w:rPr>
          <w:lang w:val="en-US" w:eastAsia="zh-CN"/>
        </w:rPr>
        <w:t xml:space="preserve"> with </w:t>
      </w:r>
      <w:r>
        <w:rPr>
          <w:rFonts w:hint="eastAsia"/>
          <w:lang w:val="en-US" w:eastAsia="zh-CN"/>
        </w:rPr>
        <w:t xml:space="preserve">similar </w:t>
      </w:r>
      <w:r>
        <w:rPr>
          <w:lang w:val="en-US" w:eastAsia="zh-CN"/>
        </w:rPr>
        <w:t xml:space="preserve">BS height as building height: As the results shown in </w:t>
      </w:r>
      <w:r>
        <w:rPr>
          <w:rFonts w:hint="eastAsia"/>
          <w:lang w:val="en-US" w:eastAsia="zh-CN"/>
        </w:rPr>
        <w:t>Figure 1</w:t>
      </w:r>
      <w:r>
        <w:rPr>
          <w:lang w:val="en-US" w:eastAsia="zh-CN"/>
        </w:rPr>
        <w:t>6</w:t>
      </w:r>
      <w:r>
        <w:rPr>
          <w:rFonts w:hint="eastAsia"/>
          <w:lang w:val="en-US" w:eastAsia="zh-CN"/>
        </w:rPr>
        <w:t>,</w:t>
      </w:r>
      <w:r>
        <w:rPr>
          <w:lang w:val="en-US" w:eastAsia="zh-CN"/>
        </w:rPr>
        <w:t xml:space="preserve"> in which the </w:t>
      </w:r>
      <w:proofErr w:type="spellStart"/>
      <w:r>
        <w:rPr>
          <w:lang w:val="en-US" w:eastAsia="zh-CN"/>
        </w:rPr>
        <w:t>t</w:t>
      </w:r>
      <w:r>
        <w:rPr>
          <w:rFonts w:hint="eastAsia"/>
          <w:lang w:val="en-US" w:eastAsia="zh-CN"/>
        </w:rPr>
        <w:t>he</w:t>
      </w:r>
      <w:proofErr w:type="spellEnd"/>
      <w:r>
        <w:rPr>
          <w:rFonts w:hint="eastAsia"/>
          <w:lang w:val="en-US" w:eastAsia="zh-CN"/>
        </w:rPr>
        <w:t xml:space="preserve"> </w:t>
      </w:r>
      <w:proofErr w:type="spellStart"/>
      <w:r>
        <w:rPr>
          <w:rFonts w:hint="eastAsia"/>
          <w:lang w:val="en-US" w:eastAsia="zh-CN"/>
        </w:rPr>
        <w:t>SMa</w:t>
      </w:r>
      <w:proofErr w:type="spellEnd"/>
      <w:r>
        <w:rPr>
          <w:rFonts w:hint="eastAsia"/>
          <w:lang w:val="en-US" w:eastAsia="zh-CN"/>
        </w:rPr>
        <w:t xml:space="preserve"> LOS probability curve is fitted with the formula </w:t>
      </w:r>
      <w:r>
        <w:rPr>
          <w:rFonts w:eastAsia="Times New Roman"/>
          <w:position w:val="-32"/>
          <w:lang w:val="en-US"/>
        </w:rPr>
        <w:object w:dxaOrig="3050" w:dyaOrig="660">
          <v:shape id="_x0000_i1035" type="#_x0000_t75" style="width:154.3pt;height:30.85pt" o:ole="">
            <v:imagedata r:id="rId54" o:title=""/>
          </v:shape>
          <o:OLEObject Type="Embed" ProgID="Equation.3" ShapeID="_x0000_i1035" DrawAspect="Content" ObjectID="_1776865030" r:id="rId55"/>
        </w:object>
      </w:r>
      <w:r>
        <w:rPr>
          <w:rFonts w:hint="eastAsia"/>
          <w:lang w:val="en-US" w:eastAsia="zh-CN"/>
        </w:rPr>
        <w:t xml:space="preserve"> according to the LOS probability model in RT 38.901</w:t>
      </w:r>
      <w:r>
        <w:rPr>
          <w:lang w:val="en-US" w:eastAsia="zh-CN"/>
        </w:rPr>
        <w:t xml:space="preserve">, it can be found if we </w:t>
      </w:r>
      <w:r>
        <w:rPr>
          <w:rFonts w:hint="eastAsia"/>
          <w:lang w:val="en-US" w:eastAsia="zh-CN"/>
        </w:rPr>
        <w:t>assume that</w:t>
      </w:r>
      <w:r>
        <w:rPr>
          <w:lang w:val="en-US" w:eastAsia="zh-CN"/>
        </w:rPr>
        <w:t xml:space="preserve"> the BS is located </w:t>
      </w:r>
      <w:r>
        <w:rPr>
          <w:rFonts w:hint="eastAsia"/>
          <w:lang w:val="en-US" w:eastAsia="zh-CN"/>
        </w:rPr>
        <w:t>with</w:t>
      </w:r>
      <w:r>
        <w:rPr>
          <w:lang w:val="en-US" w:eastAsia="zh-CN"/>
        </w:rPr>
        <w:t xml:space="preserve"> the similar height of </w:t>
      </w:r>
      <w:r>
        <w:rPr>
          <w:rFonts w:hint="eastAsia"/>
          <w:lang w:val="en-US" w:eastAsia="zh-CN"/>
        </w:rPr>
        <w:t>building</w:t>
      </w:r>
      <w:r>
        <w:rPr>
          <w:lang w:val="en-US" w:eastAsia="zh-CN"/>
        </w:rPr>
        <w:t xml:space="preserve">, i.e., 10m, </w:t>
      </w:r>
      <w:r>
        <w:rPr>
          <w:rStyle w:val="aff3"/>
          <w:sz w:val="20"/>
          <w:lang w:val="en-US" w:eastAsia="zh-CN"/>
        </w:rPr>
        <w:t xml:space="preserve">the </w:t>
      </w:r>
      <w:proofErr w:type="spellStart"/>
      <w:r>
        <w:rPr>
          <w:rStyle w:val="aff3"/>
          <w:sz w:val="20"/>
          <w:lang w:val="en-US" w:eastAsia="zh-CN"/>
        </w:rPr>
        <w:t>LoS</w:t>
      </w:r>
      <w:proofErr w:type="spellEnd"/>
      <w:r>
        <w:rPr>
          <w:rStyle w:val="aff3"/>
          <w:sz w:val="20"/>
          <w:lang w:val="en-US" w:eastAsia="zh-CN"/>
        </w:rPr>
        <w:t xml:space="preserve"> probability of </w:t>
      </w:r>
      <w:proofErr w:type="spellStart"/>
      <w:r>
        <w:rPr>
          <w:rStyle w:val="aff3"/>
          <w:sz w:val="20"/>
          <w:lang w:val="en-US" w:eastAsia="zh-CN"/>
        </w:rPr>
        <w:t>SMa</w:t>
      </w:r>
      <w:proofErr w:type="spellEnd"/>
      <w:r>
        <w:rPr>
          <w:rStyle w:val="aff3"/>
          <w:sz w:val="20"/>
          <w:lang w:val="en-US" w:eastAsia="zh-CN"/>
        </w:rPr>
        <w:t xml:space="preserve"> scenario is more aligned with the </w:t>
      </w:r>
      <w:proofErr w:type="spellStart"/>
      <w:r>
        <w:rPr>
          <w:rStyle w:val="aff3"/>
          <w:sz w:val="20"/>
          <w:lang w:val="en-US" w:eastAsia="zh-CN"/>
        </w:rPr>
        <w:t>LoS</w:t>
      </w:r>
      <w:proofErr w:type="spellEnd"/>
      <w:r>
        <w:rPr>
          <w:rStyle w:val="aff3"/>
          <w:sz w:val="20"/>
          <w:lang w:val="en-US" w:eastAsia="zh-CN"/>
        </w:rPr>
        <w:t xml:space="preserve"> probability of </w:t>
      </w:r>
      <w:proofErr w:type="spellStart"/>
      <w:r>
        <w:rPr>
          <w:rStyle w:val="aff3"/>
          <w:sz w:val="20"/>
          <w:lang w:val="en-US" w:eastAsia="zh-CN"/>
        </w:rPr>
        <w:t>UMa</w:t>
      </w:r>
      <w:proofErr w:type="spellEnd"/>
      <w:r>
        <w:rPr>
          <w:rStyle w:val="aff3"/>
          <w:sz w:val="20"/>
          <w:lang w:val="en-US" w:eastAsia="zh-CN"/>
        </w:rPr>
        <w:t xml:space="preserve"> scenario by assuming the BS height as 25m. </w:t>
      </w:r>
    </w:p>
    <w:p w:rsidR="003C752E" w:rsidRDefault="002F60D8">
      <w:pPr>
        <w:pStyle w:val="aff5"/>
        <w:widowControl w:val="0"/>
        <w:numPr>
          <w:ilvl w:val="0"/>
          <w:numId w:val="14"/>
        </w:numPr>
        <w:jc w:val="left"/>
        <w:rPr>
          <w:lang w:val="en-US" w:eastAsia="zh-CN"/>
        </w:rPr>
      </w:pPr>
      <w:r>
        <w:rPr>
          <w:lang w:val="en-US" w:eastAsia="zh-CN"/>
        </w:rPr>
        <w:t xml:space="preserve">For the </w:t>
      </w:r>
      <w:proofErr w:type="spellStart"/>
      <w:r>
        <w:rPr>
          <w:lang w:val="en-US" w:eastAsia="zh-CN"/>
        </w:rPr>
        <w:t>SMa</w:t>
      </w:r>
      <w:proofErr w:type="spellEnd"/>
      <w:r>
        <w:rPr>
          <w:lang w:val="en-US" w:eastAsia="zh-CN"/>
        </w:rPr>
        <w:t xml:space="preserve"> with higher BS height than building height:</w:t>
      </w:r>
      <w:r>
        <w:rPr>
          <w:rStyle w:val="aff3"/>
          <w:rFonts w:hint="eastAsia"/>
          <w:sz w:val="20"/>
          <w:lang w:val="en-US" w:eastAsia="zh-CN"/>
        </w:rPr>
        <w:t xml:space="preserve"> </w:t>
      </w:r>
      <w:r>
        <w:rPr>
          <w:rStyle w:val="aff3"/>
          <w:sz w:val="20"/>
          <w:lang w:val="en-US" w:eastAsia="zh-CN"/>
        </w:rPr>
        <w:t>W</w:t>
      </w:r>
      <w:r>
        <w:rPr>
          <w:rStyle w:val="aff3"/>
          <w:rFonts w:hint="eastAsia"/>
          <w:sz w:val="20"/>
          <w:lang w:val="en-US" w:eastAsia="zh-CN"/>
        </w:rPr>
        <w:t>hen BS antenna height is 21m</w:t>
      </w:r>
      <w:r>
        <w:rPr>
          <w:rStyle w:val="aff3"/>
          <w:sz w:val="20"/>
          <w:lang w:val="en-US" w:eastAsia="zh-CN"/>
        </w:rPr>
        <w:t>, e.g., much higher than the building height in the defined layout</w:t>
      </w:r>
      <w:r>
        <w:rPr>
          <w:rStyle w:val="aff3"/>
          <w:rFonts w:hint="eastAsia"/>
          <w:sz w:val="20"/>
          <w:lang w:val="en-US" w:eastAsia="zh-CN"/>
        </w:rPr>
        <w:t xml:space="preserve">, </w:t>
      </w:r>
      <w:r>
        <w:rPr>
          <w:rStyle w:val="aff3"/>
          <w:sz w:val="20"/>
          <w:lang w:val="en-US" w:eastAsia="zh-CN"/>
        </w:rPr>
        <w:t xml:space="preserve">the </w:t>
      </w:r>
      <w:proofErr w:type="spellStart"/>
      <w:r>
        <w:rPr>
          <w:rStyle w:val="aff3"/>
          <w:sz w:val="20"/>
          <w:lang w:val="en-US" w:eastAsia="zh-CN"/>
        </w:rPr>
        <w:t>LoS</w:t>
      </w:r>
      <w:proofErr w:type="spellEnd"/>
      <w:r>
        <w:rPr>
          <w:rStyle w:val="aff3"/>
          <w:sz w:val="20"/>
          <w:lang w:val="en-US" w:eastAsia="zh-CN"/>
        </w:rPr>
        <w:t xml:space="preserve"> probability of </w:t>
      </w:r>
      <w:proofErr w:type="spellStart"/>
      <w:r>
        <w:rPr>
          <w:rStyle w:val="aff3"/>
          <w:sz w:val="20"/>
          <w:lang w:val="en-US" w:eastAsia="zh-CN"/>
        </w:rPr>
        <w:t>SMa</w:t>
      </w:r>
      <w:proofErr w:type="spellEnd"/>
      <w:r>
        <w:rPr>
          <w:rStyle w:val="aff3"/>
          <w:sz w:val="20"/>
          <w:lang w:val="en-US" w:eastAsia="zh-CN"/>
        </w:rPr>
        <w:t xml:space="preserve"> scenario is </w:t>
      </w:r>
      <w:r>
        <w:rPr>
          <w:rStyle w:val="aff3"/>
          <w:rFonts w:hint="eastAsia"/>
          <w:sz w:val="20"/>
          <w:lang w:val="en-US" w:eastAsia="zh-CN"/>
        </w:rPr>
        <w:t>much larger than</w:t>
      </w:r>
      <w:r>
        <w:rPr>
          <w:rStyle w:val="aff3"/>
          <w:sz w:val="20"/>
          <w:lang w:val="en-US" w:eastAsia="zh-CN"/>
        </w:rPr>
        <w:t xml:space="preserve"> the </w:t>
      </w:r>
      <w:proofErr w:type="spellStart"/>
      <w:r>
        <w:rPr>
          <w:rStyle w:val="aff3"/>
          <w:sz w:val="20"/>
          <w:lang w:val="en-US" w:eastAsia="zh-CN"/>
        </w:rPr>
        <w:t>LoS</w:t>
      </w:r>
      <w:proofErr w:type="spellEnd"/>
      <w:r>
        <w:rPr>
          <w:rStyle w:val="aff3"/>
          <w:sz w:val="20"/>
          <w:lang w:val="en-US" w:eastAsia="zh-CN"/>
        </w:rPr>
        <w:t xml:space="preserve"> probability of </w:t>
      </w:r>
      <w:proofErr w:type="spellStart"/>
      <w:r>
        <w:rPr>
          <w:rStyle w:val="aff3"/>
          <w:sz w:val="20"/>
          <w:lang w:val="en-US" w:eastAsia="zh-CN"/>
        </w:rPr>
        <w:t>UMa</w:t>
      </w:r>
      <w:proofErr w:type="spellEnd"/>
      <w:r>
        <w:rPr>
          <w:rStyle w:val="aff3"/>
          <w:sz w:val="20"/>
          <w:lang w:val="en-US" w:eastAsia="zh-CN"/>
        </w:rPr>
        <w:t xml:space="preserve"> scenario</w:t>
      </w:r>
      <w:r>
        <w:rPr>
          <w:rStyle w:val="aff3"/>
          <w:rFonts w:hint="eastAsia"/>
          <w:sz w:val="20"/>
          <w:lang w:val="en-US" w:eastAsia="zh-CN"/>
        </w:rPr>
        <w:t xml:space="preserve">, e.g. approximately 30% larger in 150m distance. </w:t>
      </w:r>
      <w:r>
        <w:rPr>
          <w:rStyle w:val="aff3"/>
          <w:sz w:val="20"/>
          <w:lang w:val="en-US" w:eastAsia="zh-CN"/>
        </w:rPr>
        <w:t xml:space="preserve">The reason behind is that the average height of the proposed </w:t>
      </w:r>
      <w:r>
        <w:rPr>
          <w:rStyle w:val="aff3"/>
          <w:rFonts w:hint="eastAsia"/>
          <w:sz w:val="20"/>
          <w:lang w:val="en-US" w:eastAsia="zh-CN"/>
        </w:rPr>
        <w:t xml:space="preserve">building </w:t>
      </w:r>
      <w:r>
        <w:rPr>
          <w:rStyle w:val="aff3"/>
          <w:sz w:val="20"/>
          <w:lang w:val="en-US" w:eastAsia="zh-CN"/>
        </w:rPr>
        <w:t xml:space="preserve">height is much lower than </w:t>
      </w:r>
      <w:proofErr w:type="spellStart"/>
      <w:r>
        <w:rPr>
          <w:rStyle w:val="aff3"/>
          <w:sz w:val="20"/>
          <w:lang w:val="en-US" w:eastAsia="zh-CN"/>
        </w:rPr>
        <w:t>UMa</w:t>
      </w:r>
      <w:proofErr w:type="spellEnd"/>
      <w:r>
        <w:rPr>
          <w:rStyle w:val="aff3"/>
          <w:rFonts w:hint="eastAsia"/>
          <w:sz w:val="20"/>
          <w:lang w:val="en-US" w:eastAsia="zh-CN"/>
        </w:rPr>
        <w:t>,</w:t>
      </w:r>
      <w:r>
        <w:rPr>
          <w:rStyle w:val="aff3"/>
          <w:sz w:val="20"/>
          <w:lang w:val="en-US" w:eastAsia="zh-CN"/>
        </w:rPr>
        <w:t xml:space="preserve"> which will lead to the less “shadowing” </w:t>
      </w:r>
      <w:r>
        <w:rPr>
          <w:rStyle w:val="aff3"/>
          <w:rFonts w:hint="eastAsia"/>
          <w:sz w:val="20"/>
          <w:lang w:val="en-US" w:eastAsia="zh-CN"/>
        </w:rPr>
        <w:t>region.</w:t>
      </w:r>
      <w:r>
        <w:rPr>
          <w:rStyle w:val="aff3"/>
          <w:sz w:val="20"/>
          <w:lang w:val="en-US" w:eastAsia="zh-CN"/>
        </w:rPr>
        <w:t xml:space="preserve"> </w:t>
      </w:r>
    </w:p>
    <w:p w:rsidR="003C752E" w:rsidRDefault="002F60D8">
      <w:pPr>
        <w:widowControl w:val="0"/>
        <w:spacing w:line="260" w:lineRule="auto"/>
        <w:jc w:val="left"/>
        <w:rPr>
          <w:b/>
          <w:bCs/>
          <w:iCs/>
          <w:lang w:val="en-US" w:eastAsia="zh-CN"/>
        </w:rPr>
      </w:pPr>
      <w:r>
        <w:rPr>
          <w:lang w:val="en-US" w:eastAsia="zh-CN"/>
        </w:rPr>
        <w:t xml:space="preserve">Thus, according to the results mentioned above, it’s clear that before introducing the new scenario, the detailed assumption on the environment layout (e.g., </w:t>
      </w:r>
      <w:r>
        <w:rPr>
          <w:rFonts w:hint="eastAsia"/>
          <w:lang w:val="en-US" w:eastAsia="zh-CN"/>
        </w:rPr>
        <w:t>the building height and density</w:t>
      </w:r>
      <w:r>
        <w:rPr>
          <w:lang w:val="en-US" w:eastAsia="zh-CN"/>
        </w:rPr>
        <w:t xml:space="preserve">) and others (e.g., </w:t>
      </w:r>
      <w:r>
        <w:rPr>
          <w:rFonts w:hint="eastAsia"/>
          <w:lang w:val="en-US" w:eastAsia="zh-CN"/>
        </w:rPr>
        <w:t>BS location (e.g. on building roof or high tower) and antenna height</w:t>
      </w:r>
      <w:r>
        <w:rPr>
          <w:lang w:val="en-US" w:eastAsia="zh-CN"/>
        </w:rPr>
        <w:t>) should be well aligned</w:t>
      </w:r>
      <w:r>
        <w:rPr>
          <w:rFonts w:hint="eastAsia"/>
          <w:lang w:val="en-US" w:eastAsia="zh-CN"/>
        </w:rPr>
        <w:t>.</w:t>
      </w:r>
    </w:p>
    <w:p w:rsidR="003C752E" w:rsidRDefault="002F60D8">
      <w:pPr>
        <w:widowControl w:val="0"/>
        <w:jc w:val="left"/>
        <w:rPr>
          <w:i/>
          <w:iCs/>
        </w:rPr>
      </w:pPr>
      <w:r>
        <w:rPr>
          <w:b/>
          <w:bCs/>
          <w:i/>
          <w:iCs/>
          <w:lang w:val="en-US" w:eastAsia="zh-CN"/>
        </w:rPr>
        <w:t>Observation</w:t>
      </w:r>
      <w:r>
        <w:rPr>
          <w:rFonts w:hint="eastAsia"/>
          <w:b/>
          <w:bCs/>
          <w:i/>
          <w:iCs/>
          <w:lang w:val="en-US" w:eastAsia="zh-CN"/>
        </w:rPr>
        <w:t xml:space="preserve"> 5</w:t>
      </w:r>
      <w:r>
        <w:rPr>
          <w:b/>
          <w:bCs/>
          <w:i/>
          <w:iCs/>
          <w:lang w:val="en-US" w:eastAsia="zh-CN"/>
        </w:rPr>
        <w:t>:</w:t>
      </w:r>
      <w:r>
        <w:rPr>
          <w:i/>
          <w:iCs/>
          <w:lang w:val="en-US" w:eastAsia="zh-CN"/>
        </w:rPr>
        <w:t xml:space="preserve"> </w:t>
      </w:r>
      <w:r>
        <w:rPr>
          <w:rFonts w:hint="eastAsia"/>
          <w:i/>
          <w:iCs/>
          <w:lang w:val="en-US" w:eastAsia="zh-CN"/>
        </w:rPr>
        <w:t xml:space="preserve">In case of </w:t>
      </w:r>
      <w:proofErr w:type="spellStart"/>
      <w:r>
        <w:rPr>
          <w:rFonts w:hint="eastAsia"/>
          <w:i/>
          <w:iCs/>
          <w:lang w:val="en-US" w:eastAsia="zh-CN"/>
        </w:rPr>
        <w:t>LoS</w:t>
      </w:r>
      <w:proofErr w:type="spellEnd"/>
      <w:r>
        <w:rPr>
          <w:rFonts w:hint="eastAsia"/>
          <w:i/>
          <w:iCs/>
          <w:lang w:val="en-US" w:eastAsia="zh-CN"/>
        </w:rPr>
        <w:t xml:space="preserve"> UEs, t</w:t>
      </w:r>
      <w:r>
        <w:rPr>
          <w:i/>
          <w:iCs/>
          <w:lang w:val="en-US" w:eastAsia="zh-CN"/>
        </w:rPr>
        <w:t xml:space="preserve">he pathloss of </w:t>
      </w:r>
      <w:proofErr w:type="spellStart"/>
      <w:r>
        <w:rPr>
          <w:i/>
          <w:iCs/>
          <w:lang w:val="en-US" w:eastAsia="zh-CN"/>
        </w:rPr>
        <w:t>SMa</w:t>
      </w:r>
      <w:proofErr w:type="spellEnd"/>
      <w:r>
        <w:rPr>
          <w:i/>
          <w:iCs/>
          <w:lang w:val="en-US" w:eastAsia="zh-CN"/>
        </w:rPr>
        <w:t xml:space="preserve"> scenario can well match the pathloss model of </w:t>
      </w:r>
      <w:proofErr w:type="spellStart"/>
      <w:r>
        <w:rPr>
          <w:i/>
          <w:iCs/>
          <w:lang w:val="en-US" w:eastAsia="zh-CN"/>
        </w:rPr>
        <w:t>UMa</w:t>
      </w:r>
      <w:proofErr w:type="spellEnd"/>
      <w:r>
        <w:rPr>
          <w:i/>
          <w:iCs/>
          <w:lang w:val="en-US" w:eastAsia="zh-CN"/>
        </w:rPr>
        <w:t xml:space="preserve"> in TR 38.901.</w:t>
      </w:r>
    </w:p>
    <w:p w:rsidR="003C752E" w:rsidRDefault="002F60D8">
      <w:pPr>
        <w:widowControl w:val="0"/>
        <w:jc w:val="left"/>
      </w:pPr>
      <w:r>
        <w:rPr>
          <w:rFonts w:hint="eastAsia"/>
          <w:b/>
          <w:bCs/>
          <w:i/>
          <w:iCs/>
          <w:lang w:val="en-US" w:eastAsia="zh-CN"/>
        </w:rPr>
        <w:t>Observation 6:</w:t>
      </w:r>
      <w:r>
        <w:rPr>
          <w:rFonts w:hint="eastAsia"/>
          <w:i/>
          <w:iCs/>
          <w:lang w:val="en-US" w:eastAsia="zh-CN"/>
        </w:rPr>
        <w:t xml:space="preserve"> In case of NLoS UEs, the pathloss of </w:t>
      </w:r>
      <w:proofErr w:type="spellStart"/>
      <w:r>
        <w:rPr>
          <w:rFonts w:hint="eastAsia"/>
          <w:i/>
          <w:iCs/>
          <w:lang w:val="en-US" w:eastAsia="zh-CN"/>
        </w:rPr>
        <w:t>SMa</w:t>
      </w:r>
      <w:proofErr w:type="spellEnd"/>
      <w:r>
        <w:rPr>
          <w:rFonts w:hint="eastAsia"/>
          <w:i/>
          <w:iCs/>
          <w:lang w:val="en-US" w:eastAsia="zh-CN"/>
        </w:rPr>
        <w:t xml:space="preserve"> scenario is smaller than the pathloss model of </w:t>
      </w:r>
      <w:proofErr w:type="spellStart"/>
      <w:r>
        <w:rPr>
          <w:rFonts w:hint="eastAsia"/>
          <w:i/>
          <w:iCs/>
          <w:lang w:val="en-US" w:eastAsia="zh-CN"/>
        </w:rPr>
        <w:t>UMa</w:t>
      </w:r>
      <w:proofErr w:type="spellEnd"/>
      <w:r>
        <w:rPr>
          <w:rFonts w:hint="eastAsia"/>
          <w:i/>
          <w:iCs/>
          <w:lang w:val="en-US" w:eastAsia="zh-CN"/>
        </w:rPr>
        <w:t xml:space="preserve"> in TR 38.901, but the deviation range is</w:t>
      </w:r>
      <w:r>
        <w:rPr>
          <w:i/>
          <w:iCs/>
          <w:lang w:val="en-US" w:eastAsia="zh-CN"/>
        </w:rPr>
        <w:t xml:space="preserve"> still within the </w:t>
      </w:r>
      <w:r>
        <w:rPr>
          <w:rFonts w:hint="eastAsia"/>
          <w:i/>
          <w:iCs/>
          <w:lang w:val="en-US" w:eastAsia="zh-CN"/>
        </w:rPr>
        <w:t xml:space="preserve">range of </w:t>
      </w:r>
      <w:proofErr w:type="spellStart"/>
      <w:r>
        <w:rPr>
          <w:rFonts w:hint="eastAsia"/>
          <w:i/>
          <w:iCs/>
          <w:lang w:val="en-US" w:eastAsia="zh-CN"/>
        </w:rPr>
        <w:t>UMa</w:t>
      </w:r>
      <w:proofErr w:type="spellEnd"/>
      <w:r>
        <w:rPr>
          <w:rFonts w:hint="eastAsia"/>
          <w:i/>
          <w:iCs/>
          <w:lang w:val="en-US" w:eastAsia="zh-CN"/>
        </w:rPr>
        <w:t xml:space="preserve"> pathloss</w:t>
      </w:r>
      <w:r>
        <w:rPr>
          <w:i/>
          <w:iCs/>
          <w:lang w:val="en-US" w:eastAsia="zh-CN"/>
        </w:rPr>
        <w:t xml:space="preserve"> considering the impact of shadow fading</w:t>
      </w:r>
      <w:r>
        <w:rPr>
          <w:rFonts w:hint="eastAsia"/>
          <w:i/>
          <w:iCs/>
          <w:lang w:val="en-US" w:eastAsia="zh-CN"/>
        </w:rPr>
        <w:t>.</w:t>
      </w:r>
    </w:p>
    <w:p w:rsidR="003C752E" w:rsidRDefault="002F60D8">
      <w:pPr>
        <w:widowControl w:val="0"/>
        <w:jc w:val="left"/>
        <w:rPr>
          <w:i/>
          <w:iCs/>
          <w:lang w:val="en-US" w:eastAsia="zh-CN"/>
        </w:rPr>
      </w:pPr>
      <w:r>
        <w:rPr>
          <w:b/>
          <w:bCs/>
          <w:i/>
          <w:iCs/>
          <w:lang w:val="en-US" w:eastAsia="zh-CN"/>
        </w:rPr>
        <w:t>Observation 7:</w:t>
      </w:r>
      <w:r>
        <w:rPr>
          <w:i/>
          <w:iCs/>
          <w:lang w:val="en-US" w:eastAsia="zh-CN"/>
        </w:rPr>
        <w:t xml:space="preserve"> </w:t>
      </w:r>
      <w:r>
        <w:rPr>
          <w:rFonts w:hint="eastAsia"/>
          <w:i/>
          <w:iCs/>
          <w:lang w:val="en-US" w:eastAsia="zh-CN"/>
        </w:rPr>
        <w:t xml:space="preserve">The </w:t>
      </w:r>
      <w:proofErr w:type="spellStart"/>
      <w:r>
        <w:rPr>
          <w:rFonts w:hint="eastAsia"/>
          <w:i/>
          <w:iCs/>
          <w:lang w:val="en-US" w:eastAsia="zh-CN"/>
        </w:rPr>
        <w:t>LoS</w:t>
      </w:r>
      <w:proofErr w:type="spellEnd"/>
      <w:r>
        <w:rPr>
          <w:rFonts w:hint="eastAsia"/>
          <w:i/>
          <w:iCs/>
          <w:lang w:val="en-US" w:eastAsia="zh-CN"/>
        </w:rPr>
        <w:t xml:space="preserve"> probability varies significantly with different BS antenna height</w:t>
      </w:r>
      <w:r>
        <w:rPr>
          <w:i/>
          <w:iCs/>
          <w:lang w:val="en-US" w:eastAsia="zh-CN"/>
        </w:rPr>
        <w:t>:</w:t>
      </w:r>
    </w:p>
    <w:p w:rsidR="003C752E" w:rsidRDefault="002F60D8">
      <w:pPr>
        <w:pStyle w:val="aff5"/>
        <w:widowControl w:val="0"/>
        <w:numPr>
          <w:ilvl w:val="0"/>
          <w:numId w:val="19"/>
        </w:numPr>
        <w:jc w:val="left"/>
        <w:rPr>
          <w:rStyle w:val="aff3"/>
          <w:i/>
          <w:iCs/>
          <w:sz w:val="20"/>
          <w:lang w:val="en-US" w:eastAsia="zh-CN"/>
        </w:rPr>
      </w:pPr>
      <w:r>
        <w:rPr>
          <w:i/>
          <w:iCs/>
          <w:lang w:val="en-US" w:eastAsia="zh-CN"/>
        </w:rPr>
        <w:t xml:space="preserve">For the case that </w:t>
      </w:r>
      <w:r>
        <w:rPr>
          <w:rStyle w:val="aff3"/>
          <w:i/>
          <w:iCs/>
          <w:sz w:val="20"/>
          <w:lang w:val="en-US" w:eastAsia="zh-CN"/>
        </w:rPr>
        <w:t xml:space="preserve">BS antenna height is 10m, the </w:t>
      </w:r>
      <w:proofErr w:type="spellStart"/>
      <w:r>
        <w:rPr>
          <w:rStyle w:val="aff3"/>
          <w:i/>
          <w:iCs/>
          <w:sz w:val="20"/>
          <w:lang w:val="en-US" w:eastAsia="zh-CN"/>
        </w:rPr>
        <w:t>LoS</w:t>
      </w:r>
      <w:proofErr w:type="spellEnd"/>
      <w:r>
        <w:rPr>
          <w:rStyle w:val="aff3"/>
          <w:i/>
          <w:iCs/>
          <w:sz w:val="20"/>
          <w:lang w:val="en-US" w:eastAsia="zh-CN"/>
        </w:rPr>
        <w:t xml:space="preserve"> probability of </w:t>
      </w:r>
      <w:proofErr w:type="spellStart"/>
      <w:r>
        <w:rPr>
          <w:rStyle w:val="aff3"/>
          <w:i/>
          <w:iCs/>
          <w:sz w:val="20"/>
          <w:lang w:val="en-US" w:eastAsia="zh-CN"/>
        </w:rPr>
        <w:t>SMa</w:t>
      </w:r>
      <w:proofErr w:type="spellEnd"/>
      <w:r>
        <w:rPr>
          <w:rStyle w:val="aff3"/>
          <w:i/>
          <w:iCs/>
          <w:sz w:val="20"/>
          <w:lang w:val="en-US" w:eastAsia="zh-CN"/>
        </w:rPr>
        <w:t xml:space="preserve"> scenario is more aligned with the </w:t>
      </w:r>
      <w:proofErr w:type="spellStart"/>
      <w:r>
        <w:rPr>
          <w:rStyle w:val="aff3"/>
          <w:i/>
          <w:iCs/>
          <w:sz w:val="20"/>
          <w:lang w:val="en-US" w:eastAsia="zh-CN"/>
        </w:rPr>
        <w:t>LoS</w:t>
      </w:r>
      <w:proofErr w:type="spellEnd"/>
      <w:r>
        <w:rPr>
          <w:rStyle w:val="aff3"/>
          <w:i/>
          <w:iCs/>
          <w:sz w:val="20"/>
          <w:lang w:val="en-US" w:eastAsia="zh-CN"/>
        </w:rPr>
        <w:t xml:space="preserve"> probability of </w:t>
      </w:r>
      <w:proofErr w:type="spellStart"/>
      <w:r>
        <w:rPr>
          <w:rStyle w:val="aff3"/>
          <w:i/>
          <w:iCs/>
          <w:sz w:val="20"/>
          <w:lang w:val="en-US" w:eastAsia="zh-CN"/>
        </w:rPr>
        <w:t>UMa</w:t>
      </w:r>
      <w:proofErr w:type="spellEnd"/>
      <w:r>
        <w:rPr>
          <w:rStyle w:val="aff3"/>
          <w:i/>
          <w:iCs/>
          <w:sz w:val="20"/>
          <w:lang w:val="en-US" w:eastAsia="zh-CN"/>
        </w:rPr>
        <w:t xml:space="preserve"> scenario</w:t>
      </w:r>
    </w:p>
    <w:p w:rsidR="003C752E" w:rsidRDefault="002F60D8">
      <w:pPr>
        <w:pStyle w:val="aff5"/>
        <w:widowControl w:val="0"/>
        <w:numPr>
          <w:ilvl w:val="0"/>
          <w:numId w:val="19"/>
        </w:numPr>
        <w:jc w:val="left"/>
        <w:rPr>
          <w:i/>
          <w:iCs/>
          <w:lang w:val="en-US" w:eastAsia="zh-CN"/>
        </w:rPr>
      </w:pPr>
      <w:r>
        <w:rPr>
          <w:rStyle w:val="aff3"/>
          <w:i/>
          <w:iCs/>
          <w:sz w:val="20"/>
          <w:lang w:val="en-US" w:eastAsia="zh-CN"/>
        </w:rPr>
        <w:t xml:space="preserve">For the case that BS antenna height is 21m, the </w:t>
      </w:r>
      <w:proofErr w:type="spellStart"/>
      <w:r>
        <w:rPr>
          <w:rStyle w:val="aff3"/>
          <w:i/>
          <w:iCs/>
          <w:sz w:val="20"/>
          <w:lang w:val="en-US" w:eastAsia="zh-CN"/>
        </w:rPr>
        <w:t>LoS</w:t>
      </w:r>
      <w:proofErr w:type="spellEnd"/>
      <w:r>
        <w:rPr>
          <w:rStyle w:val="aff3"/>
          <w:i/>
          <w:iCs/>
          <w:sz w:val="20"/>
          <w:lang w:val="en-US" w:eastAsia="zh-CN"/>
        </w:rPr>
        <w:t xml:space="preserve"> probability of </w:t>
      </w:r>
      <w:proofErr w:type="spellStart"/>
      <w:r>
        <w:rPr>
          <w:rStyle w:val="aff3"/>
          <w:i/>
          <w:iCs/>
          <w:sz w:val="20"/>
          <w:lang w:val="en-US" w:eastAsia="zh-CN"/>
        </w:rPr>
        <w:t>SMa</w:t>
      </w:r>
      <w:proofErr w:type="spellEnd"/>
      <w:r>
        <w:rPr>
          <w:rStyle w:val="aff3"/>
          <w:i/>
          <w:iCs/>
          <w:sz w:val="20"/>
          <w:lang w:val="en-US" w:eastAsia="zh-CN"/>
        </w:rPr>
        <w:t xml:space="preserve"> scenario is much larger than the </w:t>
      </w:r>
      <w:proofErr w:type="spellStart"/>
      <w:r>
        <w:rPr>
          <w:rStyle w:val="aff3"/>
          <w:i/>
          <w:iCs/>
          <w:sz w:val="20"/>
          <w:lang w:val="en-US" w:eastAsia="zh-CN"/>
        </w:rPr>
        <w:t>LoS</w:t>
      </w:r>
      <w:proofErr w:type="spellEnd"/>
      <w:r>
        <w:rPr>
          <w:rStyle w:val="aff3"/>
          <w:i/>
          <w:iCs/>
          <w:sz w:val="20"/>
          <w:lang w:val="en-US" w:eastAsia="zh-CN"/>
        </w:rPr>
        <w:t xml:space="preserve"> probability of </w:t>
      </w:r>
      <w:proofErr w:type="spellStart"/>
      <w:r>
        <w:rPr>
          <w:rStyle w:val="aff3"/>
          <w:i/>
          <w:iCs/>
          <w:sz w:val="20"/>
          <w:lang w:val="en-US" w:eastAsia="zh-CN"/>
        </w:rPr>
        <w:t>UMa</w:t>
      </w:r>
      <w:proofErr w:type="spellEnd"/>
      <w:r>
        <w:rPr>
          <w:rStyle w:val="aff3"/>
          <w:i/>
          <w:iCs/>
          <w:sz w:val="20"/>
          <w:lang w:val="en-US" w:eastAsia="zh-CN"/>
        </w:rPr>
        <w:t xml:space="preserve"> scenario.</w:t>
      </w:r>
    </w:p>
    <w:p w:rsidR="003C752E" w:rsidRDefault="002F60D8">
      <w:pPr>
        <w:widowControl w:val="0"/>
        <w:jc w:val="left"/>
        <w:rPr>
          <w:i/>
          <w:iCs/>
          <w:lang w:val="en-US" w:eastAsia="zh-CN"/>
        </w:rPr>
      </w:pPr>
      <w:r>
        <w:rPr>
          <w:b/>
          <w:bCs/>
          <w:i/>
          <w:iCs/>
          <w:lang w:val="en-US" w:eastAsia="zh-CN"/>
        </w:rPr>
        <w:lastRenderedPageBreak/>
        <w:t>Proposal</w:t>
      </w:r>
      <w:r>
        <w:rPr>
          <w:rFonts w:hint="eastAsia"/>
          <w:b/>
          <w:bCs/>
          <w:i/>
          <w:iCs/>
          <w:lang w:val="en-US" w:eastAsia="zh-CN"/>
        </w:rPr>
        <w:t xml:space="preserve"> 9</w:t>
      </w:r>
      <w:r>
        <w:rPr>
          <w:b/>
          <w:bCs/>
          <w:i/>
          <w:iCs/>
          <w:lang w:val="en-US" w:eastAsia="zh-CN"/>
        </w:rPr>
        <w:t>:</w:t>
      </w:r>
      <w:r>
        <w:rPr>
          <w:i/>
          <w:iCs/>
          <w:lang w:val="en-US" w:eastAsia="zh-CN"/>
        </w:rPr>
        <w:t xml:space="preserve"> RAN1 to clarify the characteristics of </w:t>
      </w:r>
      <w:proofErr w:type="spellStart"/>
      <w:r>
        <w:rPr>
          <w:i/>
          <w:iCs/>
          <w:lang w:val="en-US" w:eastAsia="zh-CN"/>
        </w:rPr>
        <w:t>SMa</w:t>
      </w:r>
      <w:proofErr w:type="spellEnd"/>
      <w:r>
        <w:rPr>
          <w:i/>
          <w:iCs/>
          <w:lang w:val="en-US" w:eastAsia="zh-CN"/>
        </w:rPr>
        <w:t xml:space="preserve"> scenario, e.g. building height, building density, BS</w:t>
      </w:r>
      <w:r>
        <w:rPr>
          <w:rFonts w:hint="eastAsia"/>
          <w:i/>
          <w:iCs/>
          <w:lang w:val="en-US" w:eastAsia="zh-CN"/>
        </w:rPr>
        <w:t xml:space="preserve"> antenna</w:t>
      </w:r>
      <w:r>
        <w:rPr>
          <w:i/>
          <w:iCs/>
          <w:lang w:val="en-US" w:eastAsia="zh-CN"/>
        </w:rPr>
        <w:t xml:space="preserve"> height, scenario area. </w:t>
      </w:r>
    </w:p>
    <w:p w:rsidR="003C752E" w:rsidRDefault="002F60D8">
      <w:pPr>
        <w:pStyle w:val="3"/>
        <w:rPr>
          <w:lang w:val="en-US" w:eastAsia="zh-CN"/>
        </w:rPr>
      </w:pPr>
      <w:r>
        <w:rPr>
          <w:rFonts w:hint="eastAsia"/>
          <w:lang w:val="en-US" w:eastAsia="zh-CN"/>
        </w:rPr>
        <w:t>Cluster structure</w:t>
      </w:r>
    </w:p>
    <w:p w:rsidR="003C752E" w:rsidRDefault="002F60D8">
      <w:pPr>
        <w:rPr>
          <w:lang w:val="en-US" w:eastAsia="zh-CN"/>
        </w:rPr>
      </w:pPr>
      <w:r>
        <w:rPr>
          <w:rFonts w:hint="eastAsia"/>
          <w:lang w:val="en-US" w:eastAsia="zh-CN"/>
        </w:rPr>
        <w:t xml:space="preserve">In </w:t>
      </w:r>
      <w:r>
        <w:rPr>
          <w:lang w:val="en-US" w:eastAsia="zh-CN"/>
        </w:rPr>
        <w:t xml:space="preserve">existing channel model, some basic assumptions on the channel structure are inherent from the WINNER II channel model, e.g., the envelop of the power delay profile, the distribution of the PAS, which have impacts on the procedure for channel realizations in TR </w:t>
      </w:r>
      <w:r>
        <w:rPr>
          <w:rFonts w:hint="eastAsia"/>
          <w:lang w:val="en-US" w:eastAsia="zh-CN"/>
        </w:rPr>
        <w:t>38.901</w:t>
      </w:r>
      <w:r>
        <w:rPr>
          <w:lang w:val="en-US" w:eastAsia="zh-CN"/>
        </w:rPr>
        <w:t>. Additionally, the concept of the cluster with fixed number ray within one cluster (i.e., 20) is also introduced to emulate the power spectrum in each domain (e.g., delay, angular)</w:t>
      </w:r>
      <w:r>
        <w:rPr>
          <w:rFonts w:hint="eastAsia"/>
          <w:lang w:val="en-US" w:eastAsia="zh-CN"/>
        </w:rPr>
        <w:t>,</w:t>
      </w:r>
      <w:r>
        <w:rPr>
          <w:lang w:val="en-US" w:eastAsia="zh-CN"/>
        </w:rPr>
        <w:t xml:space="preserve"> e.g., t</w:t>
      </w:r>
      <w:r>
        <w:rPr>
          <w:rFonts w:hint="eastAsia"/>
          <w:lang w:val="en-US" w:eastAsia="zh-CN"/>
        </w:rPr>
        <w:t xml:space="preserve">he delay and power for different clusters are randomly generated from a distribution, and each ray within a cluster except the two strongest clusters has equal power and delay. The angular characteristic, e.g. AOA, AOD, ZOA, is different for each ray within a cluster, so that the composite of amplitude and phase for the rays could well reflect the propagation characteristic of the cluster, thus multiple clusters could reflect the multi-path characteristics. </w:t>
      </w:r>
    </w:p>
    <w:p w:rsidR="003C752E" w:rsidRDefault="002F60D8">
      <w:pPr>
        <w:rPr>
          <w:lang w:val="en-US" w:eastAsia="zh-CN"/>
        </w:rPr>
      </w:pPr>
      <w:r>
        <w:rPr>
          <w:lang w:val="en-US" w:eastAsia="zh-CN"/>
        </w:rPr>
        <w:t>In the previous discussion, some ideas, e.g., as following, to update the results assumption or introducing new parameter to shape the distribution are proposed</w:t>
      </w:r>
      <w:r>
        <w:rPr>
          <w:rFonts w:hint="eastAsia"/>
          <w:lang w:val="en-US" w:eastAsia="zh-CN"/>
        </w:rPr>
        <w:t xml:space="preserve"> </w:t>
      </w:r>
    </w:p>
    <w:p w:rsidR="003C752E" w:rsidRDefault="002F60D8">
      <w:pPr>
        <w:numPr>
          <w:ilvl w:val="0"/>
          <w:numId w:val="20"/>
        </w:numPr>
        <w:rPr>
          <w:lang w:val="en-US" w:eastAsia="zh-CN"/>
        </w:rPr>
      </w:pPr>
      <w:r>
        <w:rPr>
          <w:rFonts w:hint="eastAsia"/>
          <w:lang w:val="en-US" w:eastAsia="zh-CN"/>
        </w:rPr>
        <w:t>Number of rays per cluster is a frequency dependent parameter</w:t>
      </w:r>
    </w:p>
    <w:p w:rsidR="003C752E" w:rsidRDefault="002F60D8">
      <w:pPr>
        <w:numPr>
          <w:ilvl w:val="0"/>
          <w:numId w:val="20"/>
        </w:numPr>
        <w:rPr>
          <w:lang w:val="en-US" w:eastAsia="zh-CN"/>
        </w:rPr>
      </w:pPr>
      <w:r>
        <w:rPr>
          <w:rFonts w:hint="eastAsia"/>
          <w:lang w:val="en-US" w:eastAsia="zh-CN"/>
        </w:rPr>
        <w:t>The rays in a cluster have different power and delay</w:t>
      </w:r>
    </w:p>
    <w:p w:rsidR="003C752E" w:rsidRDefault="002F60D8">
      <w:pPr>
        <w:numPr>
          <w:ilvl w:val="0"/>
          <w:numId w:val="20"/>
        </w:numPr>
        <w:rPr>
          <w:lang w:val="en-US" w:eastAsia="zh-CN"/>
        </w:rPr>
      </w:pPr>
      <w:r>
        <w:rPr>
          <w:rFonts w:hint="eastAsia"/>
          <w:lang w:val="en-US" w:eastAsia="zh-CN"/>
        </w:rPr>
        <w:t>Intra-cluster K factor</w:t>
      </w:r>
    </w:p>
    <w:p w:rsidR="003C752E" w:rsidRDefault="002F60D8">
      <w:pPr>
        <w:rPr>
          <w:lang w:val="en-US" w:eastAsia="zh-CN"/>
        </w:rPr>
      </w:pPr>
      <w:r>
        <w:rPr>
          <w:rFonts w:hint="eastAsia"/>
          <w:lang w:val="en-US" w:eastAsia="zh-CN"/>
        </w:rPr>
        <w:t>However, in current TR 38.901, it should be noticed that the design of rays is not to model independent transmit path, instead, the multiple rays are used to model the fading characteristic of the cluster. The powers</w:t>
      </w:r>
      <w:r>
        <w:t xml:space="preserve"> and angles</w:t>
      </w:r>
      <w:r>
        <w:rPr>
          <w:rFonts w:hint="eastAsia"/>
          <w:lang w:val="en-US" w:eastAsia="zh-CN"/>
        </w:rPr>
        <w:t xml:space="preserve"> of rays within a cluster are used together to approximate the </w:t>
      </w:r>
      <w:r>
        <w:t>Laplacian angular power distribution</w:t>
      </w:r>
      <w:r>
        <w:rPr>
          <w:rFonts w:hint="eastAsia"/>
          <w:lang w:val="en-US" w:eastAsia="zh-CN"/>
        </w:rPr>
        <w:t xml:space="preserve"> with the method of equal </w:t>
      </w:r>
      <w:r>
        <w:rPr>
          <w:lang w:val="en-US" w:eastAsia="zh-CN"/>
        </w:rPr>
        <w:t>area (</w:t>
      </w:r>
      <w:r>
        <w:rPr>
          <w:rFonts w:hint="eastAsia"/>
          <w:lang w:val="en-US" w:eastAsia="zh-CN"/>
        </w:rPr>
        <w:t>MEA), i.e. each ray has unequal distance of angle and equal power. If unequal powers are considered for the rays, it</w:t>
      </w:r>
      <w:r>
        <w:rPr>
          <w:lang w:val="en-US" w:eastAsia="zh-CN"/>
        </w:rPr>
        <w:t>’</w:t>
      </w:r>
      <w:r>
        <w:rPr>
          <w:rFonts w:hint="eastAsia"/>
          <w:lang w:val="en-US" w:eastAsia="zh-CN"/>
        </w:rPr>
        <w:t xml:space="preserve">s actually another method of approximation, i.e.  the method of equal distance (MED), each ray has equal distance of angle and unequal power, which has already been discussed </w:t>
      </w:r>
      <w:r>
        <w:rPr>
          <w:lang w:val="en-US" w:eastAsia="zh-CN"/>
        </w:rPr>
        <w:t xml:space="preserve">in the academic paper but </w:t>
      </w:r>
      <w:r>
        <w:rPr>
          <w:rFonts w:hint="eastAsia"/>
          <w:lang w:val="en-US" w:eastAsia="zh-CN"/>
        </w:rPr>
        <w:t xml:space="preserve">not adopted by </w:t>
      </w:r>
      <w:r>
        <w:rPr>
          <w:lang w:val="en-US" w:eastAsia="zh-CN"/>
        </w:rPr>
        <w:t>3GPP channel model</w:t>
      </w:r>
      <w:r>
        <w:rPr>
          <w:rFonts w:hint="eastAsia"/>
          <w:lang w:val="en-US" w:eastAsia="zh-CN"/>
        </w:rPr>
        <w:t>. In addition, the change of number of rays would only impact the fitting accuracy of the phase and amplitude of cluster, the smaller number of rays would lead to lower accuracy</w:t>
      </w:r>
      <w:r>
        <w:rPr>
          <w:lang w:val="en-US" w:eastAsia="zh-CN"/>
        </w:rPr>
        <w:t xml:space="preserve"> of the emulated spectrum from mathematical perspective.</w:t>
      </w:r>
    </w:p>
    <w:p w:rsidR="003C752E" w:rsidRDefault="002F60D8">
      <w:pPr>
        <w:rPr>
          <w:lang w:val="en-US" w:eastAsia="zh-CN"/>
        </w:rPr>
      </w:pPr>
      <w:r>
        <w:rPr>
          <w:rFonts w:hint="eastAsia"/>
          <w:lang w:val="en-US" w:eastAsia="zh-CN"/>
        </w:rPr>
        <w:t xml:space="preserve">Moreover, under current channel model structure, the </w:t>
      </w:r>
      <w:r>
        <w:rPr>
          <w:lang w:val="en-US" w:eastAsia="zh-CN"/>
        </w:rPr>
        <w:t xml:space="preserve">effective number of the cluster will be also varied after the path selection, i.e., </w:t>
      </w:r>
      <w:r>
        <w:rPr>
          <w:rFonts w:hint="eastAsia"/>
          <w:lang w:val="en-US" w:eastAsia="zh-CN"/>
        </w:rPr>
        <w:t xml:space="preserve">since </w:t>
      </w:r>
      <w:r>
        <w:t xml:space="preserve">clusters with less than -25 dB power </w:t>
      </w:r>
      <w:r>
        <w:rPr>
          <w:rFonts w:hint="eastAsia"/>
          <w:lang w:val="en-US" w:eastAsia="zh-CN"/>
        </w:rPr>
        <w:t xml:space="preserve">will be removed </w:t>
      </w:r>
      <w:r>
        <w:t>compared to the maximum cluster power. In this way, the</w:t>
      </w:r>
      <w:r>
        <w:rPr>
          <w:rFonts w:hint="eastAsia"/>
          <w:lang w:val="en-US" w:eastAsia="zh-CN"/>
        </w:rPr>
        <w:t xml:space="preserve"> channel sparsity modelling can </w:t>
      </w:r>
      <w:r>
        <w:rPr>
          <w:lang w:val="en-US" w:eastAsia="zh-CN"/>
        </w:rPr>
        <w:t xml:space="preserve">also </w:t>
      </w:r>
      <w:r>
        <w:rPr>
          <w:rFonts w:hint="eastAsia"/>
          <w:lang w:val="en-US" w:eastAsia="zh-CN"/>
        </w:rPr>
        <w:t xml:space="preserve">be </w:t>
      </w:r>
      <w:r>
        <w:rPr>
          <w:lang w:val="en-US" w:eastAsia="zh-CN"/>
        </w:rPr>
        <w:t xml:space="preserve">realized in the channel simulation. </w:t>
      </w:r>
    </w:p>
    <w:p w:rsidR="003C752E" w:rsidRDefault="002F60D8">
      <w:pPr>
        <w:rPr>
          <w:lang w:val="en-US" w:eastAsia="zh-CN"/>
        </w:rPr>
      </w:pPr>
      <w:r>
        <w:rPr>
          <w:rFonts w:hint="eastAsia"/>
          <w:b/>
          <w:bCs/>
          <w:i/>
          <w:iCs/>
          <w:lang w:val="en-US" w:eastAsia="zh-CN"/>
        </w:rPr>
        <w:t>Proposal 10:</w:t>
      </w:r>
      <w:r>
        <w:rPr>
          <w:rFonts w:hint="eastAsia"/>
          <w:i/>
          <w:iCs/>
          <w:lang w:val="en-US" w:eastAsia="zh-CN"/>
        </w:rPr>
        <w:t xml:space="preserve"> The </w:t>
      </w:r>
      <w:r>
        <w:rPr>
          <w:i/>
          <w:iCs/>
          <w:lang w:val="en-US" w:eastAsia="zh-CN"/>
        </w:rPr>
        <w:t xml:space="preserve">updates of existing </w:t>
      </w:r>
      <w:r>
        <w:rPr>
          <w:rFonts w:hint="eastAsia"/>
          <w:i/>
          <w:iCs/>
          <w:lang w:val="en-US" w:eastAsia="zh-CN"/>
        </w:rPr>
        <w:t>cluster</w:t>
      </w:r>
      <w:r>
        <w:rPr>
          <w:i/>
          <w:iCs/>
          <w:lang w:val="en-US" w:eastAsia="zh-CN"/>
        </w:rPr>
        <w:t xml:space="preserve"> structure is deprioritized</w:t>
      </w:r>
      <w:r>
        <w:rPr>
          <w:rFonts w:hint="eastAsia"/>
          <w:lang w:val="en-US" w:eastAsia="zh-CN"/>
        </w:rPr>
        <w:t>.</w:t>
      </w:r>
    </w:p>
    <w:p w:rsidR="003C752E" w:rsidRDefault="002F60D8">
      <w:pPr>
        <w:pStyle w:val="1"/>
        <w:pBdr>
          <w:top w:val="single" w:sz="12" w:space="0" w:color="auto"/>
        </w:pBdr>
      </w:pPr>
      <w:r>
        <w:rPr>
          <w:rFonts w:hint="eastAsia"/>
        </w:rPr>
        <w:t>C</w:t>
      </w:r>
      <w:r>
        <w:t>onclusion</w:t>
      </w:r>
    </w:p>
    <w:p w:rsidR="003C752E" w:rsidRDefault="002F60D8">
      <w:pPr>
        <w:rPr>
          <w:lang w:val="en-US" w:eastAsia="zh-CN"/>
        </w:rPr>
      </w:pPr>
      <w:r>
        <w:rPr>
          <w:rFonts w:hint="eastAsia"/>
          <w:lang w:eastAsia="zh-CN"/>
        </w:rPr>
        <w:t>I</w:t>
      </w:r>
      <w:r>
        <w:rPr>
          <w:lang w:eastAsia="zh-CN"/>
        </w:rPr>
        <w:t xml:space="preserve">n this contribution, we provide our analysis and proposals for </w:t>
      </w:r>
      <w:r>
        <w:rPr>
          <w:rFonts w:hint="eastAsia"/>
          <w:lang w:val="en-US" w:eastAsia="zh-CN"/>
        </w:rPr>
        <w:t>Channel model validation of TR38.901 for 7-24 GHz</w:t>
      </w:r>
      <w:r>
        <w:rPr>
          <w:rFonts w:hint="eastAsia"/>
          <w:lang w:val="en-US" w:eastAsia="zh-CN"/>
        </w:rPr>
        <w:t>。</w:t>
      </w:r>
    </w:p>
    <w:p w:rsidR="003C752E" w:rsidRDefault="002F60D8">
      <w:pPr>
        <w:adjustRightInd w:val="0"/>
        <w:spacing w:before="120" w:line="240" w:lineRule="auto"/>
        <w:rPr>
          <w:i/>
          <w:iCs/>
          <w:lang w:val="en-US" w:eastAsia="zh-CN"/>
        </w:rPr>
      </w:pPr>
      <w:r>
        <w:rPr>
          <w:b/>
          <w:bCs/>
          <w:i/>
          <w:iCs/>
          <w:lang w:val="en-US" w:eastAsia="zh-CN"/>
        </w:rPr>
        <w:t>Observation 1:</w:t>
      </w:r>
      <w:r>
        <w:rPr>
          <w:i/>
          <w:iCs/>
          <w:lang w:val="en-US" w:eastAsia="zh-CN"/>
        </w:rPr>
        <w:t xml:space="preserve"> Sufficient measurement results have been provided for </w:t>
      </w:r>
      <w:r>
        <w:rPr>
          <w:i/>
          <w:iCs/>
        </w:rPr>
        <w:t>the typical scenario</w:t>
      </w:r>
      <w:r>
        <w:rPr>
          <w:i/>
          <w:iCs/>
          <w:lang w:val="en-US" w:eastAsia="zh-CN"/>
        </w:rPr>
        <w:t xml:space="preserve">s, e.g. UMi, </w:t>
      </w:r>
      <w:proofErr w:type="spellStart"/>
      <w:r>
        <w:rPr>
          <w:i/>
          <w:iCs/>
          <w:lang w:val="en-US" w:eastAsia="zh-CN"/>
        </w:rPr>
        <w:t>UMa</w:t>
      </w:r>
      <w:proofErr w:type="spellEnd"/>
      <w:r>
        <w:rPr>
          <w:i/>
          <w:iCs/>
          <w:lang w:val="en-US" w:eastAsia="zh-CN"/>
        </w:rPr>
        <w:t>, Indoor, O2I</w:t>
      </w:r>
      <w:r>
        <w:rPr>
          <w:rFonts w:hint="eastAsia"/>
          <w:i/>
          <w:iCs/>
          <w:lang w:val="en-US" w:eastAsia="zh-CN"/>
        </w:rPr>
        <w:t xml:space="preserve"> scenarios</w:t>
      </w:r>
      <w:r>
        <w:rPr>
          <w:i/>
          <w:iCs/>
          <w:lang w:val="en-US" w:eastAsia="zh-CN"/>
        </w:rPr>
        <w:t>.</w:t>
      </w:r>
    </w:p>
    <w:p w:rsidR="003C752E" w:rsidRDefault="002F60D8">
      <w:pPr>
        <w:spacing w:before="120" w:line="240" w:lineRule="auto"/>
        <w:jc w:val="left"/>
        <w:rPr>
          <w:lang w:val="en-US" w:eastAsia="zh-CN"/>
        </w:rPr>
      </w:pPr>
      <w:r>
        <w:rPr>
          <w:b/>
          <w:bCs/>
          <w:i/>
          <w:iCs/>
          <w:lang w:val="en-US" w:eastAsia="zh-CN"/>
        </w:rPr>
        <w:t>Observation 2:</w:t>
      </w:r>
      <w:r>
        <w:rPr>
          <w:i/>
          <w:iCs/>
          <w:lang w:val="en-US" w:eastAsia="zh-CN"/>
        </w:rPr>
        <w:t xml:space="preserve"> </w:t>
      </w:r>
      <w:r>
        <w:rPr>
          <w:rFonts w:hint="eastAsia"/>
          <w:i/>
          <w:iCs/>
          <w:lang w:val="en-US" w:eastAsia="zh-CN"/>
        </w:rPr>
        <w:t xml:space="preserve">For 7~24 GHz, </w:t>
      </w:r>
      <w:r>
        <w:rPr>
          <w:i/>
          <w:iCs/>
          <w:lang w:val="en-US" w:eastAsia="zh-CN"/>
        </w:rPr>
        <w:t xml:space="preserve">the </w:t>
      </w:r>
      <w:r>
        <w:rPr>
          <w:rFonts w:hint="eastAsia"/>
          <w:i/>
          <w:iCs/>
          <w:lang w:val="en-US" w:eastAsia="zh-CN"/>
        </w:rPr>
        <w:t>fitting curves</w:t>
      </w:r>
      <w:r>
        <w:rPr>
          <w:i/>
          <w:iCs/>
          <w:lang w:val="en-US" w:eastAsia="zh-CN"/>
        </w:rPr>
        <w:t xml:space="preserve"> based on the measurement </w:t>
      </w:r>
      <w:r>
        <w:rPr>
          <w:rFonts w:hint="eastAsia"/>
          <w:i/>
          <w:iCs/>
          <w:lang w:val="en-US" w:eastAsia="zh-CN"/>
        </w:rPr>
        <w:t xml:space="preserve">results of delay/angular spread </w:t>
      </w:r>
      <w:r>
        <w:rPr>
          <w:i/>
          <w:iCs/>
          <w:lang w:val="en-US" w:eastAsia="zh-CN"/>
        </w:rPr>
        <w:t>are very close to the curves given by TR 38.901 in UMi LOS/NLOS scenario.</w:t>
      </w:r>
    </w:p>
    <w:p w:rsidR="003C752E" w:rsidRDefault="002F60D8">
      <w:pPr>
        <w:spacing w:before="120" w:line="240" w:lineRule="auto"/>
        <w:rPr>
          <w:i/>
          <w:iCs/>
          <w:lang w:val="en-US" w:eastAsia="zh-CN"/>
        </w:rPr>
      </w:pPr>
      <w:r>
        <w:rPr>
          <w:b/>
          <w:bCs/>
          <w:i/>
          <w:iCs/>
          <w:lang w:val="en-US" w:eastAsia="zh-CN"/>
        </w:rPr>
        <w:t xml:space="preserve">Observation </w:t>
      </w:r>
      <w:r>
        <w:rPr>
          <w:rFonts w:hint="eastAsia"/>
          <w:b/>
          <w:bCs/>
          <w:i/>
          <w:iCs/>
          <w:lang w:val="en-US" w:eastAsia="zh-CN"/>
        </w:rPr>
        <w:t>3</w:t>
      </w:r>
      <w:r>
        <w:rPr>
          <w:b/>
          <w:bCs/>
          <w:i/>
          <w:iCs/>
          <w:lang w:val="en-US" w:eastAsia="zh-CN"/>
        </w:rPr>
        <w:t>:</w:t>
      </w:r>
      <w:r>
        <w:rPr>
          <w:i/>
          <w:iCs/>
          <w:lang w:val="en-US" w:eastAsia="zh-CN"/>
        </w:rPr>
        <w:t xml:space="preserve"> </w:t>
      </w:r>
      <w:r>
        <w:rPr>
          <w:rFonts w:hint="eastAsia"/>
          <w:i/>
          <w:iCs/>
          <w:lang w:val="en-US" w:eastAsia="zh-CN"/>
        </w:rPr>
        <w:t>At least at the frequency range from 6 GHz to 10 GHz</w:t>
      </w:r>
      <w:r>
        <w:rPr>
          <w:i/>
          <w:iCs/>
          <w:lang w:val="en-US" w:eastAsia="zh-CN"/>
        </w:rPr>
        <w:t>,</w:t>
      </w:r>
      <w:r>
        <w:rPr>
          <w:rFonts w:hint="eastAsia"/>
          <w:i/>
          <w:iCs/>
          <w:lang w:val="en-US" w:eastAsia="zh-CN"/>
        </w:rPr>
        <w:t xml:space="preserve"> the measured DS in Indoor scenario is within the standard deviation range and exhibits similar trends as in TR 38.901.</w:t>
      </w:r>
    </w:p>
    <w:p w:rsidR="003C752E" w:rsidRDefault="002F60D8">
      <w:pPr>
        <w:spacing w:before="120" w:line="240" w:lineRule="auto"/>
        <w:rPr>
          <w:i/>
          <w:iCs/>
          <w:lang w:val="en-US" w:eastAsia="zh-CN"/>
        </w:rPr>
      </w:pPr>
      <w:r>
        <w:rPr>
          <w:b/>
          <w:bCs/>
          <w:i/>
          <w:iCs/>
          <w:lang w:val="en-US" w:eastAsia="zh-CN"/>
        </w:rPr>
        <w:t xml:space="preserve">Observation </w:t>
      </w:r>
      <w:r>
        <w:rPr>
          <w:rFonts w:hint="eastAsia"/>
          <w:b/>
          <w:bCs/>
          <w:i/>
          <w:iCs/>
          <w:lang w:val="en-US" w:eastAsia="zh-CN"/>
        </w:rPr>
        <w:t>4</w:t>
      </w:r>
      <w:r>
        <w:rPr>
          <w:b/>
          <w:bCs/>
          <w:i/>
          <w:iCs/>
          <w:lang w:val="en-US" w:eastAsia="zh-CN"/>
        </w:rPr>
        <w:t>:</w:t>
      </w:r>
      <w:r>
        <w:rPr>
          <w:rFonts w:hint="eastAsia"/>
          <w:i/>
          <w:iCs/>
          <w:lang w:val="en-US" w:eastAsia="zh-CN"/>
        </w:rPr>
        <w:t xml:space="preserve"> The measurement results of </w:t>
      </w:r>
      <w:r>
        <w:rPr>
          <w:i/>
          <w:iCs/>
          <w:lang w:val="en-US" w:eastAsia="zh-CN"/>
        </w:rPr>
        <w:t>large-scale</w:t>
      </w:r>
      <w:r>
        <w:rPr>
          <w:rFonts w:hint="eastAsia"/>
          <w:i/>
          <w:iCs/>
          <w:lang w:val="en-US" w:eastAsia="zh-CN"/>
        </w:rPr>
        <w:t xml:space="preserve"> parameters (e.g., DS) highly depend on the set-up for channel measurement and processing.</w:t>
      </w:r>
    </w:p>
    <w:p w:rsidR="003C752E" w:rsidRDefault="002F60D8">
      <w:pPr>
        <w:widowControl w:val="0"/>
        <w:spacing w:before="120" w:line="240" w:lineRule="auto"/>
        <w:jc w:val="left"/>
        <w:rPr>
          <w:i/>
          <w:iCs/>
        </w:rPr>
      </w:pPr>
      <w:r>
        <w:rPr>
          <w:b/>
          <w:bCs/>
          <w:i/>
          <w:iCs/>
          <w:lang w:val="en-US" w:eastAsia="zh-CN"/>
        </w:rPr>
        <w:t>Observation</w:t>
      </w:r>
      <w:r>
        <w:rPr>
          <w:rFonts w:hint="eastAsia"/>
          <w:b/>
          <w:bCs/>
          <w:i/>
          <w:iCs/>
          <w:lang w:val="en-US" w:eastAsia="zh-CN"/>
        </w:rPr>
        <w:t xml:space="preserve"> 5</w:t>
      </w:r>
      <w:r>
        <w:rPr>
          <w:b/>
          <w:bCs/>
          <w:i/>
          <w:iCs/>
          <w:lang w:val="en-US" w:eastAsia="zh-CN"/>
        </w:rPr>
        <w:t>:</w:t>
      </w:r>
      <w:r>
        <w:rPr>
          <w:i/>
          <w:iCs/>
          <w:lang w:val="en-US" w:eastAsia="zh-CN"/>
        </w:rPr>
        <w:t xml:space="preserve"> </w:t>
      </w:r>
      <w:r>
        <w:rPr>
          <w:rFonts w:hint="eastAsia"/>
          <w:i/>
          <w:iCs/>
          <w:lang w:val="en-US" w:eastAsia="zh-CN"/>
        </w:rPr>
        <w:t xml:space="preserve">In case of </w:t>
      </w:r>
      <w:proofErr w:type="spellStart"/>
      <w:r>
        <w:rPr>
          <w:rFonts w:hint="eastAsia"/>
          <w:i/>
          <w:iCs/>
          <w:lang w:val="en-US" w:eastAsia="zh-CN"/>
        </w:rPr>
        <w:t>LoS</w:t>
      </w:r>
      <w:proofErr w:type="spellEnd"/>
      <w:r>
        <w:rPr>
          <w:rFonts w:hint="eastAsia"/>
          <w:i/>
          <w:iCs/>
          <w:lang w:val="en-US" w:eastAsia="zh-CN"/>
        </w:rPr>
        <w:t xml:space="preserve"> UEs, t</w:t>
      </w:r>
      <w:r>
        <w:rPr>
          <w:i/>
          <w:iCs/>
          <w:lang w:val="en-US" w:eastAsia="zh-CN"/>
        </w:rPr>
        <w:t xml:space="preserve">he pathloss of </w:t>
      </w:r>
      <w:proofErr w:type="spellStart"/>
      <w:r>
        <w:rPr>
          <w:i/>
          <w:iCs/>
          <w:lang w:val="en-US" w:eastAsia="zh-CN"/>
        </w:rPr>
        <w:t>SMa</w:t>
      </w:r>
      <w:proofErr w:type="spellEnd"/>
      <w:r>
        <w:rPr>
          <w:i/>
          <w:iCs/>
          <w:lang w:val="en-US" w:eastAsia="zh-CN"/>
        </w:rPr>
        <w:t xml:space="preserve"> scenario can well match the pathloss model of </w:t>
      </w:r>
      <w:proofErr w:type="spellStart"/>
      <w:r>
        <w:rPr>
          <w:i/>
          <w:iCs/>
          <w:lang w:val="en-US" w:eastAsia="zh-CN"/>
        </w:rPr>
        <w:t>UMa</w:t>
      </w:r>
      <w:proofErr w:type="spellEnd"/>
      <w:r>
        <w:rPr>
          <w:i/>
          <w:iCs/>
          <w:lang w:val="en-US" w:eastAsia="zh-CN"/>
        </w:rPr>
        <w:t xml:space="preserve"> in TR 38.901.</w:t>
      </w:r>
    </w:p>
    <w:p w:rsidR="003C752E" w:rsidRDefault="002F60D8">
      <w:pPr>
        <w:widowControl w:val="0"/>
        <w:spacing w:before="120" w:line="240" w:lineRule="auto"/>
        <w:jc w:val="left"/>
      </w:pPr>
      <w:r>
        <w:rPr>
          <w:rFonts w:hint="eastAsia"/>
          <w:b/>
          <w:bCs/>
          <w:i/>
          <w:iCs/>
          <w:lang w:val="en-US" w:eastAsia="zh-CN"/>
        </w:rPr>
        <w:t>Observation 6:</w:t>
      </w:r>
      <w:r>
        <w:rPr>
          <w:rFonts w:hint="eastAsia"/>
          <w:i/>
          <w:iCs/>
          <w:lang w:val="en-US" w:eastAsia="zh-CN"/>
        </w:rPr>
        <w:t xml:space="preserve"> In case of NLoS UEs, the pathloss of </w:t>
      </w:r>
      <w:proofErr w:type="spellStart"/>
      <w:r>
        <w:rPr>
          <w:rFonts w:hint="eastAsia"/>
          <w:i/>
          <w:iCs/>
          <w:lang w:val="en-US" w:eastAsia="zh-CN"/>
        </w:rPr>
        <w:t>SMa</w:t>
      </w:r>
      <w:proofErr w:type="spellEnd"/>
      <w:r>
        <w:rPr>
          <w:rFonts w:hint="eastAsia"/>
          <w:i/>
          <w:iCs/>
          <w:lang w:val="en-US" w:eastAsia="zh-CN"/>
        </w:rPr>
        <w:t xml:space="preserve"> scenario is smaller than the pathloss model of </w:t>
      </w:r>
      <w:proofErr w:type="spellStart"/>
      <w:r>
        <w:rPr>
          <w:rFonts w:hint="eastAsia"/>
          <w:i/>
          <w:iCs/>
          <w:lang w:val="en-US" w:eastAsia="zh-CN"/>
        </w:rPr>
        <w:t>UMa</w:t>
      </w:r>
      <w:proofErr w:type="spellEnd"/>
      <w:r>
        <w:rPr>
          <w:rFonts w:hint="eastAsia"/>
          <w:i/>
          <w:iCs/>
          <w:lang w:val="en-US" w:eastAsia="zh-CN"/>
        </w:rPr>
        <w:t xml:space="preserve"> in TR 38.901, but the deviation range is</w:t>
      </w:r>
      <w:r>
        <w:rPr>
          <w:i/>
          <w:iCs/>
          <w:lang w:val="en-US" w:eastAsia="zh-CN"/>
        </w:rPr>
        <w:t xml:space="preserve"> still within the </w:t>
      </w:r>
      <w:r>
        <w:rPr>
          <w:rFonts w:hint="eastAsia"/>
          <w:i/>
          <w:iCs/>
          <w:lang w:val="en-US" w:eastAsia="zh-CN"/>
        </w:rPr>
        <w:t xml:space="preserve">range of </w:t>
      </w:r>
      <w:proofErr w:type="spellStart"/>
      <w:r>
        <w:rPr>
          <w:rFonts w:hint="eastAsia"/>
          <w:i/>
          <w:iCs/>
          <w:lang w:val="en-US" w:eastAsia="zh-CN"/>
        </w:rPr>
        <w:t>UMa</w:t>
      </w:r>
      <w:proofErr w:type="spellEnd"/>
      <w:r>
        <w:rPr>
          <w:rFonts w:hint="eastAsia"/>
          <w:i/>
          <w:iCs/>
          <w:lang w:val="en-US" w:eastAsia="zh-CN"/>
        </w:rPr>
        <w:t xml:space="preserve"> pathloss</w:t>
      </w:r>
      <w:r>
        <w:rPr>
          <w:i/>
          <w:iCs/>
          <w:lang w:val="en-US" w:eastAsia="zh-CN"/>
        </w:rPr>
        <w:t xml:space="preserve"> considering the impact of shadow fading</w:t>
      </w:r>
      <w:r>
        <w:rPr>
          <w:rFonts w:hint="eastAsia"/>
          <w:i/>
          <w:iCs/>
          <w:lang w:val="en-US" w:eastAsia="zh-CN"/>
        </w:rPr>
        <w:t>.</w:t>
      </w:r>
    </w:p>
    <w:p w:rsidR="003C752E" w:rsidRDefault="002F60D8">
      <w:pPr>
        <w:widowControl w:val="0"/>
        <w:spacing w:before="120" w:line="240" w:lineRule="auto"/>
        <w:jc w:val="left"/>
        <w:rPr>
          <w:i/>
          <w:iCs/>
          <w:lang w:val="en-US" w:eastAsia="zh-CN"/>
        </w:rPr>
      </w:pPr>
      <w:r>
        <w:rPr>
          <w:b/>
          <w:bCs/>
          <w:i/>
          <w:iCs/>
          <w:lang w:val="en-US" w:eastAsia="zh-CN"/>
        </w:rPr>
        <w:t>Observation 7:</w:t>
      </w:r>
      <w:r>
        <w:rPr>
          <w:i/>
          <w:iCs/>
          <w:lang w:val="en-US" w:eastAsia="zh-CN"/>
        </w:rPr>
        <w:t xml:space="preserve"> </w:t>
      </w:r>
      <w:r>
        <w:rPr>
          <w:rFonts w:hint="eastAsia"/>
          <w:i/>
          <w:iCs/>
          <w:lang w:val="en-US" w:eastAsia="zh-CN"/>
        </w:rPr>
        <w:t xml:space="preserve">The </w:t>
      </w:r>
      <w:proofErr w:type="spellStart"/>
      <w:r>
        <w:rPr>
          <w:rFonts w:hint="eastAsia"/>
          <w:i/>
          <w:iCs/>
          <w:lang w:val="en-US" w:eastAsia="zh-CN"/>
        </w:rPr>
        <w:t>LoS</w:t>
      </w:r>
      <w:proofErr w:type="spellEnd"/>
      <w:r>
        <w:rPr>
          <w:rFonts w:hint="eastAsia"/>
          <w:i/>
          <w:iCs/>
          <w:lang w:val="en-US" w:eastAsia="zh-CN"/>
        </w:rPr>
        <w:t xml:space="preserve"> probability varies significantly with different BS antenna height</w:t>
      </w:r>
      <w:r>
        <w:rPr>
          <w:i/>
          <w:iCs/>
          <w:lang w:val="en-US" w:eastAsia="zh-CN"/>
        </w:rPr>
        <w:t>:</w:t>
      </w:r>
    </w:p>
    <w:p w:rsidR="003C752E" w:rsidRDefault="002F60D8" w:rsidP="00214378">
      <w:pPr>
        <w:pStyle w:val="aff5"/>
        <w:widowControl w:val="0"/>
        <w:numPr>
          <w:ilvl w:val="0"/>
          <w:numId w:val="19"/>
        </w:numPr>
        <w:spacing w:before="120" w:line="240" w:lineRule="auto"/>
        <w:jc w:val="left"/>
        <w:rPr>
          <w:rStyle w:val="aff3"/>
          <w:i/>
          <w:iCs/>
          <w:sz w:val="20"/>
          <w:lang w:val="en-US" w:eastAsia="zh-CN"/>
        </w:rPr>
      </w:pPr>
      <w:r>
        <w:rPr>
          <w:i/>
          <w:iCs/>
          <w:lang w:val="en-US" w:eastAsia="zh-CN"/>
        </w:rPr>
        <w:t xml:space="preserve">For the case that </w:t>
      </w:r>
      <w:r>
        <w:rPr>
          <w:rStyle w:val="aff3"/>
          <w:i/>
          <w:iCs/>
          <w:sz w:val="20"/>
          <w:lang w:val="en-US" w:eastAsia="zh-CN"/>
        </w:rPr>
        <w:t xml:space="preserve">BS antenna height is 10m, the </w:t>
      </w:r>
      <w:proofErr w:type="spellStart"/>
      <w:r>
        <w:rPr>
          <w:rStyle w:val="aff3"/>
          <w:i/>
          <w:iCs/>
          <w:sz w:val="20"/>
          <w:lang w:val="en-US" w:eastAsia="zh-CN"/>
        </w:rPr>
        <w:t>LoS</w:t>
      </w:r>
      <w:proofErr w:type="spellEnd"/>
      <w:r>
        <w:rPr>
          <w:rStyle w:val="aff3"/>
          <w:i/>
          <w:iCs/>
          <w:sz w:val="20"/>
          <w:lang w:val="en-US" w:eastAsia="zh-CN"/>
        </w:rPr>
        <w:t xml:space="preserve"> probability of </w:t>
      </w:r>
      <w:proofErr w:type="spellStart"/>
      <w:r>
        <w:rPr>
          <w:rStyle w:val="aff3"/>
          <w:i/>
          <w:iCs/>
          <w:sz w:val="20"/>
          <w:lang w:val="en-US" w:eastAsia="zh-CN"/>
        </w:rPr>
        <w:t>SMa</w:t>
      </w:r>
      <w:proofErr w:type="spellEnd"/>
      <w:r>
        <w:rPr>
          <w:rStyle w:val="aff3"/>
          <w:i/>
          <w:iCs/>
          <w:sz w:val="20"/>
          <w:lang w:val="en-US" w:eastAsia="zh-CN"/>
        </w:rPr>
        <w:t xml:space="preserve"> scenario is more aligned with the </w:t>
      </w:r>
      <w:proofErr w:type="spellStart"/>
      <w:r>
        <w:rPr>
          <w:rStyle w:val="aff3"/>
          <w:i/>
          <w:iCs/>
          <w:sz w:val="20"/>
          <w:lang w:val="en-US" w:eastAsia="zh-CN"/>
        </w:rPr>
        <w:t>LoS</w:t>
      </w:r>
      <w:proofErr w:type="spellEnd"/>
      <w:r>
        <w:rPr>
          <w:rStyle w:val="aff3"/>
          <w:i/>
          <w:iCs/>
          <w:sz w:val="20"/>
          <w:lang w:val="en-US" w:eastAsia="zh-CN"/>
        </w:rPr>
        <w:t xml:space="preserve"> probability of </w:t>
      </w:r>
      <w:proofErr w:type="spellStart"/>
      <w:r>
        <w:rPr>
          <w:rStyle w:val="aff3"/>
          <w:i/>
          <w:iCs/>
          <w:sz w:val="20"/>
          <w:lang w:val="en-US" w:eastAsia="zh-CN"/>
        </w:rPr>
        <w:t>UMa</w:t>
      </w:r>
      <w:proofErr w:type="spellEnd"/>
      <w:r>
        <w:rPr>
          <w:rStyle w:val="aff3"/>
          <w:i/>
          <w:iCs/>
          <w:sz w:val="20"/>
          <w:lang w:val="en-US" w:eastAsia="zh-CN"/>
        </w:rPr>
        <w:t xml:space="preserve"> scenario</w:t>
      </w:r>
    </w:p>
    <w:p w:rsidR="003C752E" w:rsidRDefault="002F60D8" w:rsidP="00214378">
      <w:pPr>
        <w:pStyle w:val="aff5"/>
        <w:widowControl w:val="0"/>
        <w:numPr>
          <w:ilvl w:val="0"/>
          <w:numId w:val="19"/>
        </w:numPr>
        <w:spacing w:before="120" w:line="240" w:lineRule="auto"/>
        <w:jc w:val="left"/>
        <w:rPr>
          <w:i/>
          <w:iCs/>
          <w:lang w:val="en-US" w:eastAsia="zh-CN"/>
        </w:rPr>
      </w:pPr>
      <w:r>
        <w:rPr>
          <w:rStyle w:val="aff3"/>
          <w:i/>
          <w:iCs/>
          <w:sz w:val="20"/>
          <w:lang w:val="en-US" w:eastAsia="zh-CN"/>
        </w:rPr>
        <w:t xml:space="preserve">For the case that BS antenna height is 21m, the </w:t>
      </w:r>
      <w:proofErr w:type="spellStart"/>
      <w:r>
        <w:rPr>
          <w:rStyle w:val="aff3"/>
          <w:i/>
          <w:iCs/>
          <w:sz w:val="20"/>
          <w:lang w:val="en-US" w:eastAsia="zh-CN"/>
        </w:rPr>
        <w:t>LoS</w:t>
      </w:r>
      <w:proofErr w:type="spellEnd"/>
      <w:r>
        <w:rPr>
          <w:rStyle w:val="aff3"/>
          <w:i/>
          <w:iCs/>
          <w:sz w:val="20"/>
          <w:lang w:val="en-US" w:eastAsia="zh-CN"/>
        </w:rPr>
        <w:t xml:space="preserve"> probability of </w:t>
      </w:r>
      <w:proofErr w:type="spellStart"/>
      <w:r>
        <w:rPr>
          <w:rStyle w:val="aff3"/>
          <w:i/>
          <w:iCs/>
          <w:sz w:val="20"/>
          <w:lang w:val="en-US" w:eastAsia="zh-CN"/>
        </w:rPr>
        <w:t>SMa</w:t>
      </w:r>
      <w:proofErr w:type="spellEnd"/>
      <w:r>
        <w:rPr>
          <w:rStyle w:val="aff3"/>
          <w:i/>
          <w:iCs/>
          <w:sz w:val="20"/>
          <w:lang w:val="en-US" w:eastAsia="zh-CN"/>
        </w:rPr>
        <w:t xml:space="preserve"> scenario is much larger than the </w:t>
      </w:r>
      <w:proofErr w:type="spellStart"/>
      <w:r>
        <w:rPr>
          <w:rStyle w:val="aff3"/>
          <w:i/>
          <w:iCs/>
          <w:sz w:val="20"/>
          <w:lang w:val="en-US" w:eastAsia="zh-CN"/>
        </w:rPr>
        <w:t>LoS</w:t>
      </w:r>
      <w:proofErr w:type="spellEnd"/>
      <w:r>
        <w:rPr>
          <w:rStyle w:val="aff3"/>
          <w:i/>
          <w:iCs/>
          <w:sz w:val="20"/>
          <w:lang w:val="en-US" w:eastAsia="zh-CN"/>
        </w:rPr>
        <w:t xml:space="preserve"> probability of </w:t>
      </w:r>
      <w:proofErr w:type="spellStart"/>
      <w:r>
        <w:rPr>
          <w:rStyle w:val="aff3"/>
          <w:i/>
          <w:iCs/>
          <w:sz w:val="20"/>
          <w:lang w:val="en-US" w:eastAsia="zh-CN"/>
        </w:rPr>
        <w:t>UMa</w:t>
      </w:r>
      <w:proofErr w:type="spellEnd"/>
      <w:r>
        <w:rPr>
          <w:rStyle w:val="aff3"/>
          <w:i/>
          <w:iCs/>
          <w:sz w:val="20"/>
          <w:lang w:val="en-US" w:eastAsia="zh-CN"/>
        </w:rPr>
        <w:t xml:space="preserve"> scenario.</w:t>
      </w:r>
    </w:p>
    <w:p w:rsidR="003C752E" w:rsidRDefault="003C752E">
      <w:pPr>
        <w:widowControl w:val="0"/>
        <w:spacing w:before="120" w:line="240" w:lineRule="auto"/>
        <w:jc w:val="left"/>
        <w:rPr>
          <w:i/>
          <w:iCs/>
          <w:lang w:val="en-US" w:eastAsia="zh-CN"/>
        </w:rPr>
      </w:pPr>
    </w:p>
    <w:p w:rsidR="003C752E" w:rsidRDefault="002F60D8">
      <w:pPr>
        <w:spacing w:before="120" w:line="240" w:lineRule="auto"/>
        <w:rPr>
          <w:i/>
          <w:iCs/>
          <w:lang w:val="en-US" w:eastAsia="zh-CN"/>
        </w:rPr>
      </w:pPr>
      <w:r>
        <w:rPr>
          <w:rFonts w:hint="eastAsia"/>
          <w:b/>
          <w:bCs/>
          <w:i/>
          <w:iCs/>
          <w:lang w:val="en-US" w:eastAsia="zh-CN"/>
        </w:rPr>
        <w:lastRenderedPageBreak/>
        <w:t xml:space="preserve">Proposal </w:t>
      </w:r>
      <w:r>
        <w:rPr>
          <w:b/>
          <w:bCs/>
          <w:i/>
          <w:iCs/>
          <w:lang w:val="en-US" w:eastAsia="zh-CN"/>
        </w:rPr>
        <w:t>1</w:t>
      </w:r>
      <w:r>
        <w:rPr>
          <w:rFonts w:hint="eastAsia"/>
          <w:b/>
          <w:bCs/>
          <w:i/>
          <w:iCs/>
          <w:lang w:val="en-US" w:eastAsia="zh-CN"/>
        </w:rPr>
        <w:t>:</w:t>
      </w:r>
      <w:r>
        <w:rPr>
          <w:rFonts w:hint="eastAsia"/>
          <w:i/>
          <w:iCs/>
          <w:lang w:val="en-US" w:eastAsia="zh-CN"/>
        </w:rPr>
        <w:t xml:space="preserve"> The </w:t>
      </w:r>
      <w:r>
        <w:rPr>
          <w:i/>
          <w:iCs/>
          <w:lang w:val="en-US" w:eastAsia="zh-CN"/>
        </w:rPr>
        <w:t xml:space="preserve">following methodology can be considered to evaluate the </w:t>
      </w:r>
      <w:r>
        <w:rPr>
          <w:rFonts w:hint="eastAsia"/>
          <w:i/>
          <w:iCs/>
          <w:lang w:val="en-US" w:eastAsia="zh-CN"/>
        </w:rPr>
        <w:t>deviation between measurement results and existing results</w:t>
      </w:r>
      <w:r>
        <w:rPr>
          <w:i/>
          <w:iCs/>
          <w:lang w:val="en-US" w:eastAsia="zh-CN"/>
        </w:rPr>
        <w:t>:</w:t>
      </w:r>
    </w:p>
    <w:tbl>
      <w:tblPr>
        <w:tblStyle w:val="afd"/>
        <w:tblW w:w="0" w:type="auto"/>
        <w:tblLook w:val="04A0" w:firstRow="1" w:lastRow="0" w:firstColumn="1" w:lastColumn="0" w:noHBand="0" w:noVBand="1"/>
      </w:tblPr>
      <w:tblGrid>
        <w:gridCol w:w="9629"/>
      </w:tblGrid>
      <w:tr w:rsidR="003C752E">
        <w:tc>
          <w:tcPr>
            <w:tcW w:w="9629" w:type="dxa"/>
          </w:tcPr>
          <w:p w:rsidR="003C752E" w:rsidRDefault="002F60D8">
            <w:pPr>
              <w:spacing w:line="240" w:lineRule="auto"/>
              <w:rPr>
                <w:i/>
                <w:iCs/>
                <w:lang w:val="en-US" w:eastAsia="zh-CN"/>
              </w:rPr>
            </w:pPr>
            <w:r>
              <w:rPr>
                <w:i/>
                <w:iCs/>
                <w:lang w:val="en-US" w:eastAsia="zh-CN"/>
              </w:rPr>
              <w:t xml:space="preserve">Principle for deviation justification: </w:t>
            </w:r>
          </w:p>
          <w:p w:rsidR="003C752E" w:rsidRDefault="002F60D8">
            <w:pPr>
              <w:pStyle w:val="aff5"/>
              <w:numPr>
                <w:ilvl w:val="0"/>
                <w:numId w:val="14"/>
              </w:numPr>
              <w:spacing w:line="240" w:lineRule="auto"/>
              <w:rPr>
                <w:iCs/>
                <w:lang w:val="en-US" w:eastAsia="zh-CN"/>
              </w:rPr>
            </w:pPr>
            <w:r>
              <w:rPr>
                <w:iCs/>
                <w:lang w:val="en-US" w:eastAsia="zh-CN"/>
              </w:rPr>
              <w:t>To ensure the consistency over frequency and considering the impact of previous sources over certain frequency</w:t>
            </w:r>
            <w:r>
              <w:rPr>
                <w:rFonts w:hint="eastAsia"/>
                <w:lang w:val="en-US" w:eastAsia="zh-CN"/>
              </w:rPr>
              <w:t xml:space="preserve">, the </w:t>
            </w:r>
            <w:r>
              <w:rPr>
                <w:lang w:val="en-US" w:eastAsia="zh-CN"/>
              </w:rPr>
              <w:t>new inputs should be utilized</w:t>
            </w:r>
            <w:r>
              <w:rPr>
                <w:rFonts w:hint="eastAsia"/>
                <w:lang w:val="en-US" w:eastAsia="zh-CN"/>
              </w:rPr>
              <w:t xml:space="preserve"> </w:t>
            </w:r>
            <w:r>
              <w:rPr>
                <w:lang w:val="en-US" w:eastAsia="zh-CN"/>
              </w:rPr>
              <w:t xml:space="preserve">jointly </w:t>
            </w:r>
            <w:r>
              <w:rPr>
                <w:rFonts w:hint="eastAsia"/>
                <w:lang w:val="en-US" w:eastAsia="zh-CN"/>
              </w:rPr>
              <w:t>with the existing results in TR 38.901 below 7 GHz and above 24 GHz to fit an updated curve from 0.5 to 100 GHz</w:t>
            </w:r>
          </w:p>
          <w:p w:rsidR="003C752E" w:rsidRDefault="002F60D8">
            <w:pPr>
              <w:spacing w:line="240" w:lineRule="auto"/>
              <w:rPr>
                <w:i/>
                <w:iCs/>
                <w:lang w:val="en-US" w:eastAsia="zh-CN"/>
              </w:rPr>
            </w:pPr>
            <w:r>
              <w:rPr>
                <w:i/>
                <w:iCs/>
                <w:lang w:val="en-US" w:eastAsia="zh-CN"/>
              </w:rPr>
              <w:t xml:space="preserve">Procedure for model comparison for certain parameter: </w:t>
            </w:r>
          </w:p>
          <w:p w:rsidR="003C752E" w:rsidRDefault="002F60D8">
            <w:pPr>
              <w:pStyle w:val="aff5"/>
              <w:numPr>
                <w:ilvl w:val="0"/>
                <w:numId w:val="14"/>
              </w:numPr>
              <w:spacing w:line="240" w:lineRule="auto"/>
              <w:rPr>
                <w:iCs/>
                <w:lang w:val="en-US" w:eastAsia="zh-CN"/>
              </w:rPr>
            </w:pPr>
            <w:r>
              <w:rPr>
                <w:iCs/>
                <w:lang w:val="en-US" w:eastAsia="zh-CN"/>
              </w:rPr>
              <w:t>Option-1: Direct comparison between the existing model and new results</w:t>
            </w:r>
          </w:p>
          <w:p w:rsidR="003C752E" w:rsidRDefault="002F60D8">
            <w:pPr>
              <w:pStyle w:val="aff5"/>
              <w:spacing w:line="240" w:lineRule="auto"/>
              <w:rPr>
                <w:iCs/>
                <w:lang w:val="en-US" w:eastAsia="zh-CN"/>
              </w:rPr>
            </w:pPr>
            <w:r>
              <w:rPr>
                <w:iCs/>
                <w:lang w:val="en-US" w:eastAsia="zh-CN"/>
              </w:rPr>
              <w:t>In this way, the direct comparison between the new samples with the value range, e.g., generated by the existing model is conducted. If the new value is within the existing model, no update is needed.</w:t>
            </w:r>
          </w:p>
          <w:p w:rsidR="003C752E" w:rsidRDefault="002F60D8">
            <w:pPr>
              <w:pStyle w:val="aff5"/>
              <w:numPr>
                <w:ilvl w:val="0"/>
                <w:numId w:val="14"/>
              </w:numPr>
              <w:spacing w:line="240" w:lineRule="auto"/>
              <w:rPr>
                <w:iCs/>
                <w:lang w:val="en-US" w:eastAsia="zh-CN"/>
              </w:rPr>
            </w:pPr>
            <w:r>
              <w:rPr>
                <w:iCs/>
                <w:lang w:val="en-US" w:eastAsia="zh-CN"/>
              </w:rPr>
              <w:t>Option-2: Comparison between the existing model and new fitted model</w:t>
            </w:r>
          </w:p>
          <w:p w:rsidR="003C752E" w:rsidRDefault="002F60D8">
            <w:pPr>
              <w:pStyle w:val="aff5"/>
              <w:spacing w:line="240" w:lineRule="auto"/>
              <w:rPr>
                <w:iCs/>
                <w:lang w:val="en-US" w:eastAsia="zh-CN"/>
              </w:rPr>
            </w:pPr>
            <w:r>
              <w:rPr>
                <w:iCs/>
                <w:lang w:val="en-US" w:eastAsia="zh-CN"/>
              </w:rPr>
              <w:t>In this way, the comparison between two models are conducted with following steps:</w:t>
            </w:r>
          </w:p>
          <w:p w:rsidR="003C752E" w:rsidRDefault="002F60D8">
            <w:pPr>
              <w:pStyle w:val="aff5"/>
              <w:numPr>
                <w:ilvl w:val="1"/>
                <w:numId w:val="14"/>
              </w:numPr>
              <w:spacing w:line="240" w:lineRule="auto"/>
              <w:rPr>
                <w:iCs/>
                <w:lang w:val="en-US" w:eastAsia="zh-CN"/>
              </w:rPr>
            </w:pPr>
            <w:r>
              <w:rPr>
                <w:iCs/>
                <w:lang w:val="en-US" w:eastAsia="zh-CN"/>
              </w:rPr>
              <w:t>Step-1: For parameter X, generate the 1</w:t>
            </w:r>
            <w:r>
              <w:rPr>
                <w:iCs/>
                <w:vertAlign w:val="superscript"/>
                <w:lang w:val="en-US" w:eastAsia="zh-CN"/>
              </w:rPr>
              <w:t>st</w:t>
            </w:r>
            <w:r>
              <w:rPr>
                <w:iCs/>
                <w:lang w:val="en-US" w:eastAsia="zh-CN"/>
              </w:rPr>
              <w:t xml:space="preserve"> set of samples according to the existing model in TR 38.901;</w:t>
            </w:r>
          </w:p>
          <w:p w:rsidR="003C752E" w:rsidRDefault="002F60D8">
            <w:pPr>
              <w:pStyle w:val="aff5"/>
              <w:numPr>
                <w:ilvl w:val="1"/>
                <w:numId w:val="14"/>
              </w:numPr>
              <w:spacing w:line="240" w:lineRule="auto"/>
              <w:rPr>
                <w:iCs/>
                <w:lang w:val="en-US" w:eastAsia="zh-CN"/>
              </w:rPr>
            </w:pPr>
            <w:r>
              <w:rPr>
                <w:iCs/>
                <w:lang w:val="en-US" w:eastAsia="zh-CN"/>
              </w:rPr>
              <w:t>Step-2: For parameter X, collect the 2</w:t>
            </w:r>
            <w:r>
              <w:rPr>
                <w:iCs/>
                <w:vertAlign w:val="superscript"/>
                <w:lang w:val="en-US" w:eastAsia="zh-CN"/>
              </w:rPr>
              <w:t>nd</w:t>
            </w:r>
            <w:r>
              <w:rPr>
                <w:iCs/>
                <w:lang w:val="en-US" w:eastAsia="zh-CN"/>
              </w:rPr>
              <w:t xml:space="preserve"> set of samples according to the new measurement/simulation;</w:t>
            </w:r>
          </w:p>
          <w:p w:rsidR="003C752E" w:rsidRDefault="002F60D8">
            <w:pPr>
              <w:pStyle w:val="aff5"/>
              <w:numPr>
                <w:ilvl w:val="1"/>
                <w:numId w:val="14"/>
              </w:numPr>
              <w:spacing w:line="240" w:lineRule="auto"/>
              <w:rPr>
                <w:iCs/>
                <w:lang w:val="en-US" w:eastAsia="zh-CN"/>
              </w:rPr>
            </w:pPr>
            <w:r>
              <w:rPr>
                <w:iCs/>
                <w:lang w:val="en-US" w:eastAsia="zh-CN"/>
              </w:rPr>
              <w:t>Step-3: For parameter X, provide the new model based on both set-1 and set-2 jointly;</w:t>
            </w:r>
          </w:p>
          <w:p w:rsidR="003C752E" w:rsidRDefault="002F60D8">
            <w:pPr>
              <w:pStyle w:val="aff5"/>
              <w:numPr>
                <w:ilvl w:val="1"/>
                <w:numId w:val="14"/>
              </w:numPr>
              <w:spacing w:line="240" w:lineRule="auto"/>
              <w:rPr>
                <w:iCs/>
                <w:lang w:val="en-US" w:eastAsia="zh-CN"/>
              </w:rPr>
            </w:pPr>
            <w:r>
              <w:rPr>
                <w:iCs/>
                <w:lang w:val="en-US" w:eastAsia="zh-CN"/>
              </w:rPr>
              <w:t>Step-4: For parameter X, if the value range generated by existing model and new model obtained in Step-3 is overlapped, no update is needed.</w:t>
            </w:r>
          </w:p>
        </w:tc>
      </w:tr>
    </w:tbl>
    <w:p w:rsidR="003C752E" w:rsidRDefault="002F60D8">
      <w:pPr>
        <w:spacing w:before="120" w:line="240" w:lineRule="auto"/>
        <w:rPr>
          <w:rFonts w:cs="Arial"/>
          <w:i/>
          <w:iCs/>
          <w:szCs w:val="18"/>
          <w:lang w:val="en-US" w:eastAsia="zh-CN"/>
        </w:rPr>
      </w:pPr>
      <w:r>
        <w:rPr>
          <w:b/>
          <w:bCs/>
          <w:i/>
          <w:iCs/>
          <w:lang w:val="en-US" w:eastAsia="zh-CN"/>
        </w:rPr>
        <w:t>Proposal 2:</w:t>
      </w:r>
      <w:r>
        <w:rPr>
          <w:i/>
          <w:iCs/>
          <w:lang w:val="en-US" w:eastAsia="zh-CN"/>
        </w:rPr>
        <w:t xml:space="preserve"> </w:t>
      </w:r>
      <w:r>
        <w:rPr>
          <w:rFonts w:hint="eastAsia"/>
          <w:i/>
          <w:iCs/>
          <w:lang w:val="en-US" w:eastAsia="zh-CN"/>
        </w:rPr>
        <w:t xml:space="preserve">For UMi, </w:t>
      </w:r>
      <w:proofErr w:type="spellStart"/>
      <w:r>
        <w:rPr>
          <w:rFonts w:hint="eastAsia"/>
          <w:i/>
          <w:iCs/>
          <w:lang w:val="en-US" w:eastAsia="zh-CN"/>
        </w:rPr>
        <w:t>UMa</w:t>
      </w:r>
      <w:proofErr w:type="spellEnd"/>
      <w:r>
        <w:rPr>
          <w:rFonts w:hint="eastAsia"/>
          <w:i/>
          <w:iCs/>
          <w:lang w:val="en-US" w:eastAsia="zh-CN"/>
        </w:rPr>
        <w:t xml:space="preserve"> and </w:t>
      </w:r>
      <w:proofErr w:type="spellStart"/>
      <w:r>
        <w:rPr>
          <w:rFonts w:hint="eastAsia"/>
          <w:i/>
          <w:iCs/>
          <w:lang w:val="en-US" w:eastAsia="zh-CN"/>
        </w:rPr>
        <w:t>InH</w:t>
      </w:r>
      <w:proofErr w:type="spellEnd"/>
      <w:r>
        <w:rPr>
          <w:rFonts w:hint="eastAsia"/>
          <w:i/>
          <w:iCs/>
          <w:lang w:val="en-US" w:eastAsia="zh-CN"/>
        </w:rPr>
        <w:t>-Office scenarios, no additional</w:t>
      </w:r>
      <w:r>
        <w:rPr>
          <w:i/>
          <w:iCs/>
          <w:lang w:val="en-US" w:eastAsia="zh-CN"/>
        </w:rPr>
        <w:t xml:space="preserve"> extension of the channel model, e.g., including new </w:t>
      </w:r>
      <w:r>
        <w:rPr>
          <w:rFonts w:hint="eastAsia"/>
          <w:i/>
          <w:iCs/>
          <w:lang w:val="en-US" w:eastAsia="zh-CN"/>
        </w:rPr>
        <w:t>BS height</w:t>
      </w:r>
      <w:r>
        <w:rPr>
          <w:i/>
          <w:iCs/>
          <w:lang w:val="en-US" w:eastAsia="zh-CN"/>
        </w:rPr>
        <w:t>,</w:t>
      </w:r>
      <w:r>
        <w:rPr>
          <w:rFonts w:hint="eastAsia"/>
          <w:i/>
          <w:iCs/>
          <w:lang w:val="en-US" w:eastAsia="zh-CN"/>
        </w:rPr>
        <w:t xml:space="preserve"> is needed</w:t>
      </w:r>
      <w:r>
        <w:rPr>
          <w:rFonts w:cs="Arial" w:hint="eastAsia"/>
          <w:i/>
          <w:iCs/>
          <w:szCs w:val="18"/>
          <w:lang w:val="en-US" w:eastAsia="zh-CN"/>
        </w:rPr>
        <w:t>.</w:t>
      </w:r>
    </w:p>
    <w:p w:rsidR="003C752E" w:rsidRDefault="002F60D8">
      <w:pPr>
        <w:snapToGrid/>
        <w:spacing w:before="120" w:line="240" w:lineRule="auto"/>
        <w:rPr>
          <w:rFonts w:cs="Arial"/>
          <w:i/>
          <w:iCs/>
          <w:szCs w:val="18"/>
          <w:lang w:val="en-US" w:eastAsia="zh-CN"/>
        </w:rPr>
      </w:pPr>
      <w:r>
        <w:rPr>
          <w:b/>
          <w:bCs/>
          <w:i/>
          <w:iCs/>
          <w:lang w:val="en-US" w:eastAsia="zh-CN"/>
        </w:rPr>
        <w:t>Proposal 3</w:t>
      </w:r>
      <w:r>
        <w:rPr>
          <w:rFonts w:hint="eastAsia"/>
          <w:b/>
          <w:bCs/>
          <w:i/>
          <w:iCs/>
          <w:lang w:val="en-US" w:eastAsia="zh-CN"/>
        </w:rPr>
        <w:t>：</w:t>
      </w:r>
      <w:r>
        <w:rPr>
          <w:rFonts w:hint="eastAsia"/>
          <w:i/>
          <w:iCs/>
          <w:lang w:val="en-US" w:eastAsia="zh-CN"/>
        </w:rPr>
        <w:t>No need to update</w:t>
      </w:r>
      <w:r>
        <w:rPr>
          <w:i/>
          <w:iCs/>
          <w:lang w:val="en-US" w:eastAsia="zh-CN"/>
        </w:rPr>
        <w:t xml:space="preserve"> the </w:t>
      </w:r>
      <w:r>
        <w:rPr>
          <w:rFonts w:hint="eastAsia"/>
          <w:i/>
          <w:iCs/>
          <w:lang w:val="en-US" w:eastAsia="zh-CN"/>
        </w:rPr>
        <w:t xml:space="preserve">LOS probability </w:t>
      </w:r>
      <w:r>
        <w:rPr>
          <w:i/>
          <w:iCs/>
          <w:lang w:val="en-US" w:eastAsia="zh-CN"/>
        </w:rPr>
        <w:t>since</w:t>
      </w:r>
      <w:r>
        <w:rPr>
          <w:rFonts w:hint="eastAsia"/>
          <w:i/>
          <w:iCs/>
          <w:lang w:val="en-US" w:eastAsia="zh-CN"/>
        </w:rPr>
        <w:t xml:space="preserve"> no additional BS height is required.</w:t>
      </w:r>
    </w:p>
    <w:p w:rsidR="003C752E" w:rsidRDefault="002F60D8">
      <w:pPr>
        <w:spacing w:before="120" w:line="240" w:lineRule="auto"/>
        <w:rPr>
          <w:rFonts w:cs="Arial"/>
          <w:i/>
          <w:iCs/>
          <w:szCs w:val="18"/>
          <w:lang w:val="en-US" w:eastAsia="zh-CN"/>
        </w:rPr>
      </w:pPr>
      <w:r>
        <w:rPr>
          <w:b/>
          <w:bCs/>
          <w:i/>
          <w:iCs/>
          <w:lang w:val="en-US" w:eastAsia="zh-CN"/>
        </w:rPr>
        <w:t>Proposal 4:</w:t>
      </w:r>
      <w:r>
        <w:rPr>
          <w:i/>
          <w:iCs/>
          <w:lang w:val="en-US" w:eastAsia="zh-CN"/>
        </w:rPr>
        <w:t xml:space="preserve"> </w:t>
      </w:r>
      <w:r>
        <w:rPr>
          <w:rFonts w:hint="eastAsia"/>
          <w:i/>
          <w:iCs/>
          <w:lang w:val="en-US" w:eastAsia="zh-CN"/>
        </w:rPr>
        <w:t>No need to update</w:t>
      </w:r>
      <w:r>
        <w:rPr>
          <w:i/>
          <w:iCs/>
          <w:lang w:val="en-US" w:eastAsia="zh-CN"/>
        </w:rPr>
        <w:t xml:space="preserve"> the material penetration losses for the frequency range 7~24</w:t>
      </w:r>
      <w:r>
        <w:rPr>
          <w:rFonts w:hint="eastAsia"/>
          <w:i/>
          <w:iCs/>
          <w:lang w:val="en-US" w:eastAsia="zh-CN"/>
        </w:rPr>
        <w:t xml:space="preserve"> </w:t>
      </w:r>
      <w:r>
        <w:rPr>
          <w:i/>
          <w:iCs/>
          <w:lang w:val="en-US" w:eastAsia="zh-CN"/>
        </w:rPr>
        <w:t>GHz.</w:t>
      </w:r>
    </w:p>
    <w:p w:rsidR="003C752E" w:rsidRDefault="002F60D8">
      <w:pPr>
        <w:spacing w:before="120" w:line="240" w:lineRule="auto"/>
        <w:rPr>
          <w:rFonts w:cs="Arial"/>
          <w:i/>
          <w:iCs/>
          <w:szCs w:val="18"/>
          <w:lang w:val="en-US" w:eastAsia="zh-CN"/>
        </w:rPr>
      </w:pPr>
      <w:r>
        <w:rPr>
          <w:b/>
          <w:bCs/>
          <w:i/>
          <w:iCs/>
          <w:lang w:val="en-US" w:eastAsia="zh-CN"/>
        </w:rPr>
        <w:t>Proposal 5:</w:t>
      </w:r>
      <w:r>
        <w:rPr>
          <w:i/>
          <w:iCs/>
          <w:lang w:val="en-US" w:eastAsia="zh-CN"/>
        </w:rPr>
        <w:t xml:space="preserve">  </w:t>
      </w:r>
      <w:r>
        <w:rPr>
          <w:rFonts w:hint="eastAsia"/>
          <w:i/>
          <w:iCs/>
          <w:lang w:val="en-US" w:eastAsia="zh-CN"/>
        </w:rPr>
        <w:t xml:space="preserve">No need to </w:t>
      </w:r>
      <w:r>
        <w:rPr>
          <w:i/>
          <w:iCs/>
          <w:lang w:val="en-US" w:eastAsia="zh-CN"/>
        </w:rPr>
        <w:t>update</w:t>
      </w:r>
      <w:r>
        <w:rPr>
          <w:rFonts w:hint="eastAsia"/>
          <w:i/>
          <w:iCs/>
          <w:lang w:val="en-US" w:eastAsia="zh-CN"/>
        </w:rPr>
        <w:t xml:space="preserve"> </w:t>
      </w:r>
      <w:r>
        <w:rPr>
          <w:i/>
          <w:iCs/>
          <w:lang w:val="en-US" w:eastAsia="zh-CN"/>
        </w:rPr>
        <w:t xml:space="preserve">the </w:t>
      </w:r>
      <w:r>
        <w:rPr>
          <w:rFonts w:hint="eastAsia"/>
          <w:i/>
          <w:iCs/>
          <w:lang w:val="en-US" w:eastAsia="zh-CN"/>
        </w:rPr>
        <w:t>shadow fading for the frequency range from 7 to 24 GHz since s</w:t>
      </w:r>
      <w:r>
        <w:rPr>
          <w:i/>
          <w:iCs/>
          <w:lang w:val="en-US" w:eastAsia="zh-CN"/>
        </w:rPr>
        <w:t xml:space="preserve">hadow </w:t>
      </w:r>
      <w:r>
        <w:rPr>
          <w:rFonts w:hint="eastAsia"/>
          <w:i/>
          <w:iCs/>
          <w:lang w:val="en-US" w:eastAsia="zh-CN"/>
        </w:rPr>
        <w:t xml:space="preserve">fading </w:t>
      </w:r>
      <w:r>
        <w:rPr>
          <w:i/>
          <w:iCs/>
          <w:lang w:val="en-US" w:eastAsia="zh-CN"/>
        </w:rPr>
        <w:t xml:space="preserve">effect is </w:t>
      </w:r>
      <w:r>
        <w:rPr>
          <w:rFonts w:hint="eastAsia"/>
          <w:i/>
          <w:iCs/>
          <w:lang w:val="en-US" w:eastAsia="zh-CN"/>
        </w:rPr>
        <w:t>independent</w:t>
      </w:r>
      <w:r>
        <w:rPr>
          <w:i/>
          <w:iCs/>
          <w:lang w:val="en-US" w:eastAsia="zh-CN"/>
        </w:rPr>
        <w:t xml:space="preserve"> to the frequency of radio signal</w:t>
      </w:r>
      <w:r>
        <w:rPr>
          <w:rFonts w:hint="eastAsia"/>
          <w:i/>
          <w:iCs/>
          <w:lang w:val="en-US" w:eastAsia="zh-CN"/>
        </w:rPr>
        <w:t>s.</w:t>
      </w:r>
    </w:p>
    <w:p w:rsidR="003C752E" w:rsidRDefault="002F60D8">
      <w:pPr>
        <w:spacing w:before="120" w:line="240" w:lineRule="auto"/>
      </w:pPr>
      <w:r>
        <w:rPr>
          <w:b/>
          <w:bCs/>
          <w:i/>
          <w:iCs/>
          <w:lang w:val="en-US" w:eastAsia="zh-CN"/>
        </w:rPr>
        <w:t>Proposal 6:</w:t>
      </w:r>
      <w:r>
        <w:rPr>
          <w:i/>
          <w:iCs/>
          <w:lang w:val="en-US" w:eastAsia="zh-CN"/>
        </w:rPr>
        <w:t xml:space="preserve">  </w:t>
      </w:r>
      <w:r>
        <w:rPr>
          <w:rFonts w:hint="eastAsia"/>
          <w:i/>
          <w:iCs/>
          <w:lang w:val="en-US" w:eastAsia="zh-CN"/>
        </w:rPr>
        <w:t xml:space="preserve">No need to </w:t>
      </w:r>
      <w:r>
        <w:rPr>
          <w:i/>
          <w:iCs/>
          <w:lang w:val="en-US" w:eastAsia="zh-CN"/>
        </w:rPr>
        <w:t>update</w:t>
      </w:r>
      <w:r>
        <w:rPr>
          <w:rFonts w:hint="eastAsia"/>
          <w:i/>
          <w:iCs/>
          <w:lang w:val="en-US" w:eastAsia="zh-CN"/>
        </w:rPr>
        <w:t xml:space="preserve"> delay spread and angular spread for the frequency range from 7 to 24 GHz according to the measurement results</w:t>
      </w:r>
      <w:r>
        <w:rPr>
          <w:i/>
          <w:iCs/>
          <w:lang w:val="en-US" w:eastAsia="zh-CN"/>
        </w:rPr>
        <w:t xml:space="preserve"> for </w:t>
      </w:r>
      <w:r>
        <w:rPr>
          <w:rFonts w:hint="eastAsia"/>
          <w:i/>
          <w:iCs/>
          <w:lang w:val="en-US" w:eastAsia="zh-CN"/>
        </w:rPr>
        <w:t>I</w:t>
      </w:r>
      <w:r>
        <w:rPr>
          <w:i/>
          <w:iCs/>
          <w:lang w:val="en-US" w:eastAsia="zh-CN"/>
        </w:rPr>
        <w:t>ndoor</w:t>
      </w:r>
      <w:r>
        <w:rPr>
          <w:rFonts w:hint="eastAsia"/>
          <w:i/>
          <w:iCs/>
          <w:lang w:val="en-US" w:eastAsia="zh-CN"/>
        </w:rPr>
        <w:t>/UMi</w:t>
      </w:r>
      <w:r>
        <w:rPr>
          <w:i/>
          <w:iCs/>
          <w:lang w:val="en-US" w:eastAsia="zh-CN"/>
        </w:rPr>
        <w:t xml:space="preserve"> scenario</w:t>
      </w:r>
      <w:r>
        <w:rPr>
          <w:rFonts w:hint="eastAsia"/>
          <w:i/>
          <w:iCs/>
          <w:lang w:val="en-US" w:eastAsia="zh-CN"/>
        </w:rPr>
        <w:t>.</w:t>
      </w:r>
    </w:p>
    <w:p w:rsidR="003C752E" w:rsidRDefault="002F60D8">
      <w:pPr>
        <w:spacing w:before="120" w:line="240" w:lineRule="auto"/>
        <w:rPr>
          <w:lang w:val="en-US" w:eastAsia="zh-CN"/>
        </w:rPr>
      </w:pPr>
      <w:r>
        <w:rPr>
          <w:b/>
          <w:bCs/>
          <w:i/>
          <w:iCs/>
          <w:lang w:val="en-US" w:eastAsia="zh-CN"/>
        </w:rPr>
        <w:t>Proposal 7:</w:t>
      </w:r>
      <w:r>
        <w:rPr>
          <w:i/>
          <w:iCs/>
          <w:lang w:val="en-US" w:eastAsia="zh-CN"/>
        </w:rPr>
        <w:t xml:space="preserve"> </w:t>
      </w:r>
      <w:r>
        <w:rPr>
          <w:rFonts w:hint="eastAsia"/>
          <w:i/>
          <w:iCs/>
          <w:lang w:val="en-US" w:eastAsia="zh-CN"/>
        </w:rPr>
        <w:t>No need to separately model foliage loss since the foliage impact has already been considered in the NLOS pathloss model.</w:t>
      </w:r>
    </w:p>
    <w:p w:rsidR="003C752E" w:rsidRDefault="002F60D8">
      <w:pPr>
        <w:spacing w:before="120" w:line="240" w:lineRule="auto"/>
        <w:rPr>
          <w:i/>
          <w:iCs/>
          <w:lang w:val="en-US" w:eastAsia="zh-CN"/>
        </w:rPr>
      </w:pPr>
      <w:r>
        <w:rPr>
          <w:rFonts w:hint="eastAsia"/>
          <w:b/>
          <w:bCs/>
          <w:i/>
          <w:iCs/>
          <w:lang w:val="en-US" w:eastAsia="zh-CN"/>
        </w:rPr>
        <w:t xml:space="preserve">Proposal </w:t>
      </w:r>
      <w:r>
        <w:rPr>
          <w:b/>
          <w:bCs/>
          <w:i/>
          <w:iCs/>
          <w:lang w:val="en-US" w:eastAsia="zh-CN"/>
        </w:rPr>
        <w:t>8</w:t>
      </w:r>
      <w:r>
        <w:rPr>
          <w:rFonts w:hint="eastAsia"/>
          <w:b/>
          <w:bCs/>
          <w:i/>
          <w:iCs/>
          <w:lang w:val="en-US" w:eastAsia="zh-CN"/>
        </w:rPr>
        <w:t>:</w:t>
      </w:r>
      <w:r>
        <w:rPr>
          <w:rFonts w:hint="eastAsia"/>
          <w:i/>
          <w:iCs/>
          <w:lang w:val="en-US" w:eastAsia="zh-CN"/>
        </w:rPr>
        <w:t xml:space="preserve"> To properly model the multi-TRP case, the correlation type of delays in Table 7.6.3.4-1 should be changed from </w:t>
      </w:r>
      <w:r>
        <w:rPr>
          <w:i/>
          <w:iCs/>
          <w:lang w:val="en-US" w:eastAsia="zh-CN"/>
        </w:rPr>
        <w:t>“</w:t>
      </w:r>
      <w:r>
        <w:rPr>
          <w:rFonts w:hint="eastAsia"/>
          <w:i/>
          <w:iCs/>
          <w:lang w:val="en-US" w:eastAsia="zh-CN"/>
        </w:rPr>
        <w:t>Site-specific</w:t>
      </w:r>
      <w:r>
        <w:rPr>
          <w:i/>
          <w:iCs/>
          <w:lang w:val="en-US" w:eastAsia="zh-CN"/>
        </w:rPr>
        <w:t>”</w:t>
      </w:r>
      <w:r>
        <w:rPr>
          <w:rFonts w:hint="eastAsia"/>
          <w:i/>
          <w:iCs/>
          <w:lang w:val="en-US" w:eastAsia="zh-CN"/>
        </w:rPr>
        <w:t xml:space="preserve"> to </w:t>
      </w:r>
      <w:r>
        <w:rPr>
          <w:i/>
          <w:iCs/>
          <w:lang w:val="en-US" w:eastAsia="zh-CN"/>
        </w:rPr>
        <w:t>“</w:t>
      </w:r>
      <w:r>
        <w:rPr>
          <w:rFonts w:hint="eastAsia"/>
          <w:i/>
          <w:iCs/>
          <w:lang w:val="en-US" w:eastAsia="zh-CN"/>
        </w:rPr>
        <w:t>All-correlated</w:t>
      </w:r>
      <w:r>
        <w:rPr>
          <w:i/>
          <w:iCs/>
          <w:lang w:val="en-US" w:eastAsia="zh-CN"/>
        </w:rPr>
        <w:t>”</w:t>
      </w:r>
      <w:r>
        <w:rPr>
          <w:rFonts w:hint="eastAsia"/>
          <w:i/>
          <w:iCs/>
          <w:lang w:val="en-US" w:eastAsia="zh-CN"/>
        </w:rPr>
        <w:t>.</w:t>
      </w:r>
    </w:p>
    <w:p w:rsidR="003C752E" w:rsidRDefault="002F60D8">
      <w:pPr>
        <w:widowControl w:val="0"/>
        <w:spacing w:before="120" w:line="240" w:lineRule="auto"/>
        <w:jc w:val="left"/>
        <w:rPr>
          <w:i/>
          <w:iCs/>
          <w:lang w:val="en-US" w:eastAsia="zh-CN"/>
        </w:rPr>
      </w:pPr>
      <w:r>
        <w:rPr>
          <w:b/>
          <w:bCs/>
          <w:i/>
          <w:iCs/>
          <w:lang w:val="en-US" w:eastAsia="zh-CN"/>
        </w:rPr>
        <w:t>Proposal</w:t>
      </w:r>
      <w:r>
        <w:rPr>
          <w:rFonts w:hint="eastAsia"/>
          <w:b/>
          <w:bCs/>
          <w:i/>
          <w:iCs/>
          <w:lang w:val="en-US" w:eastAsia="zh-CN"/>
        </w:rPr>
        <w:t xml:space="preserve"> 9</w:t>
      </w:r>
      <w:r>
        <w:rPr>
          <w:b/>
          <w:bCs/>
          <w:i/>
          <w:iCs/>
          <w:lang w:val="en-US" w:eastAsia="zh-CN"/>
        </w:rPr>
        <w:t>:</w:t>
      </w:r>
      <w:r>
        <w:rPr>
          <w:i/>
          <w:iCs/>
          <w:lang w:val="en-US" w:eastAsia="zh-CN"/>
        </w:rPr>
        <w:t xml:space="preserve"> RAN1 to clarify the characteristics of </w:t>
      </w:r>
      <w:proofErr w:type="spellStart"/>
      <w:r>
        <w:rPr>
          <w:i/>
          <w:iCs/>
          <w:lang w:val="en-US" w:eastAsia="zh-CN"/>
        </w:rPr>
        <w:t>SMa</w:t>
      </w:r>
      <w:proofErr w:type="spellEnd"/>
      <w:r>
        <w:rPr>
          <w:i/>
          <w:iCs/>
          <w:lang w:val="en-US" w:eastAsia="zh-CN"/>
        </w:rPr>
        <w:t xml:space="preserve"> scenario, e.g. building height, building density, BS</w:t>
      </w:r>
      <w:r>
        <w:rPr>
          <w:rFonts w:hint="eastAsia"/>
          <w:i/>
          <w:iCs/>
          <w:lang w:val="en-US" w:eastAsia="zh-CN"/>
        </w:rPr>
        <w:t xml:space="preserve"> antenna</w:t>
      </w:r>
      <w:r>
        <w:rPr>
          <w:i/>
          <w:iCs/>
          <w:lang w:val="en-US" w:eastAsia="zh-CN"/>
        </w:rPr>
        <w:t xml:space="preserve"> height, scenario area. </w:t>
      </w:r>
    </w:p>
    <w:p w:rsidR="003C752E" w:rsidRDefault="002F60D8">
      <w:pPr>
        <w:spacing w:before="120" w:line="240" w:lineRule="auto"/>
        <w:rPr>
          <w:lang w:val="en-US" w:eastAsia="zh-CN"/>
        </w:rPr>
      </w:pPr>
      <w:r>
        <w:rPr>
          <w:rFonts w:hint="eastAsia"/>
          <w:b/>
          <w:bCs/>
          <w:i/>
          <w:iCs/>
          <w:lang w:val="en-US" w:eastAsia="zh-CN"/>
        </w:rPr>
        <w:t>Proposal 10:</w:t>
      </w:r>
      <w:r>
        <w:rPr>
          <w:rFonts w:hint="eastAsia"/>
          <w:i/>
          <w:iCs/>
          <w:lang w:val="en-US" w:eastAsia="zh-CN"/>
        </w:rPr>
        <w:t xml:space="preserve"> The </w:t>
      </w:r>
      <w:r>
        <w:rPr>
          <w:i/>
          <w:iCs/>
          <w:lang w:val="en-US" w:eastAsia="zh-CN"/>
        </w:rPr>
        <w:t xml:space="preserve">updates of existing </w:t>
      </w:r>
      <w:r>
        <w:rPr>
          <w:rFonts w:hint="eastAsia"/>
          <w:i/>
          <w:iCs/>
          <w:lang w:val="en-US" w:eastAsia="zh-CN"/>
        </w:rPr>
        <w:t>cluster</w:t>
      </w:r>
      <w:r>
        <w:rPr>
          <w:i/>
          <w:iCs/>
          <w:lang w:val="en-US" w:eastAsia="zh-CN"/>
        </w:rPr>
        <w:t xml:space="preserve"> structure is deprioritized</w:t>
      </w:r>
      <w:r>
        <w:rPr>
          <w:rFonts w:hint="eastAsia"/>
          <w:lang w:val="en-US" w:eastAsia="zh-CN"/>
        </w:rPr>
        <w:t>.</w:t>
      </w:r>
    </w:p>
    <w:p w:rsidR="003C752E" w:rsidRDefault="002F60D8">
      <w:pPr>
        <w:pStyle w:val="1"/>
        <w:pBdr>
          <w:top w:val="single" w:sz="12" w:space="0" w:color="auto"/>
        </w:pBdr>
      </w:pPr>
      <w:r>
        <w:rPr>
          <w:rFonts w:hint="eastAsia"/>
        </w:rPr>
        <w:t>R</w:t>
      </w:r>
      <w:r>
        <w:t>eference</w:t>
      </w:r>
    </w:p>
    <w:p w:rsidR="003C752E" w:rsidRDefault="002F60D8" w:rsidP="00214378">
      <w:pPr>
        <w:pStyle w:val="aff5"/>
        <w:numPr>
          <w:ilvl w:val="0"/>
          <w:numId w:val="21"/>
        </w:numPr>
        <w:snapToGrid/>
        <w:spacing w:before="120" w:line="240" w:lineRule="auto"/>
        <w:rPr>
          <w:lang w:val="en-US" w:eastAsia="zh-CN"/>
        </w:rPr>
      </w:pPr>
      <w:r>
        <w:rPr>
          <w:rFonts w:hint="eastAsia"/>
          <w:lang w:val="en-US" w:eastAsia="zh-CN"/>
        </w:rPr>
        <w:t>RP-234018. New SID: Study on channel modelling enhancements for 7-24 GHz for NR.</w:t>
      </w:r>
    </w:p>
    <w:p w:rsidR="003C752E" w:rsidRDefault="002F60D8" w:rsidP="00214378">
      <w:pPr>
        <w:pStyle w:val="aff5"/>
        <w:numPr>
          <w:ilvl w:val="0"/>
          <w:numId w:val="21"/>
        </w:numPr>
        <w:snapToGrid/>
        <w:spacing w:before="120" w:line="240" w:lineRule="auto"/>
      </w:pPr>
      <w:bookmarkStart w:id="5" w:name="_Ref166145874"/>
      <w:r>
        <w:rPr>
          <w:rFonts w:hint="eastAsia"/>
        </w:rPr>
        <w:t>Chair</w:t>
      </w:r>
      <w:r>
        <w:rPr>
          <w:lang w:val="en-US" w:eastAsia="zh-CN"/>
        </w:rPr>
        <w:t>’</w:t>
      </w:r>
      <w:r>
        <w:rPr>
          <w:rFonts w:hint="eastAsia"/>
          <w:lang w:val="en-US" w:eastAsia="zh-CN"/>
        </w:rPr>
        <w:t xml:space="preserve"> </w:t>
      </w:r>
      <w:r>
        <w:rPr>
          <w:rFonts w:hint="eastAsia"/>
        </w:rPr>
        <w:t>s notes for RAN1#1</w:t>
      </w:r>
      <w:r>
        <w:rPr>
          <w:rFonts w:hint="eastAsia"/>
          <w:lang w:val="en-US" w:eastAsia="zh-CN"/>
        </w:rPr>
        <w:t>16bis</w:t>
      </w:r>
      <w:bookmarkEnd w:id="5"/>
    </w:p>
    <w:p w:rsidR="003C752E" w:rsidRDefault="002F60D8" w:rsidP="00214378">
      <w:pPr>
        <w:pStyle w:val="aff5"/>
        <w:numPr>
          <w:ilvl w:val="0"/>
          <w:numId w:val="21"/>
        </w:numPr>
        <w:snapToGrid/>
        <w:spacing w:before="120" w:line="240" w:lineRule="auto"/>
        <w:rPr>
          <w:lang w:val="en-US" w:eastAsia="zh-CN"/>
        </w:rPr>
      </w:pPr>
      <w:bookmarkStart w:id="6" w:name="_Ref163053585"/>
      <w:r>
        <w:rPr>
          <w:rFonts w:hint="eastAsia"/>
          <w:lang w:val="en-US" w:eastAsia="zh-CN"/>
        </w:rPr>
        <w:t>TR 38.901. Study on channel for frequencies from 0.5 to 100 GHz.</w:t>
      </w:r>
      <w:bookmarkEnd w:id="6"/>
    </w:p>
    <w:p w:rsidR="003C752E" w:rsidRDefault="002F60D8" w:rsidP="00214378">
      <w:pPr>
        <w:pStyle w:val="aff5"/>
        <w:numPr>
          <w:ilvl w:val="0"/>
          <w:numId w:val="21"/>
        </w:numPr>
        <w:snapToGrid/>
        <w:spacing w:before="120" w:line="240" w:lineRule="auto"/>
        <w:rPr>
          <w:lang w:val="en-US" w:eastAsia="zh-CN"/>
        </w:rPr>
      </w:pPr>
      <w:r>
        <w:rPr>
          <w:rFonts w:hint="eastAsia"/>
          <w:lang w:val="en-US" w:eastAsia="zh-CN"/>
        </w:rPr>
        <w:t xml:space="preserve">ITU-R P.2040-3. Effects of building materials and structures on </w:t>
      </w:r>
      <w:proofErr w:type="spellStart"/>
      <w:r>
        <w:rPr>
          <w:rFonts w:hint="eastAsia"/>
          <w:lang w:val="en-US" w:eastAsia="zh-CN"/>
        </w:rPr>
        <w:t>radiowave</w:t>
      </w:r>
      <w:proofErr w:type="spellEnd"/>
      <w:r>
        <w:rPr>
          <w:rFonts w:hint="eastAsia"/>
          <w:lang w:val="en-US" w:eastAsia="zh-CN"/>
        </w:rPr>
        <w:t xml:space="preserve"> propagation above about 100 MHz, 08/2023.</w:t>
      </w:r>
    </w:p>
    <w:p w:rsidR="003C752E" w:rsidRDefault="002F60D8" w:rsidP="00214378">
      <w:pPr>
        <w:pStyle w:val="aff5"/>
        <w:widowControl w:val="0"/>
        <w:numPr>
          <w:ilvl w:val="0"/>
          <w:numId w:val="21"/>
        </w:numPr>
        <w:tabs>
          <w:tab w:val="left" w:pos="420"/>
        </w:tabs>
        <w:snapToGrid/>
        <w:spacing w:before="120" w:line="240" w:lineRule="auto"/>
        <w:rPr>
          <w:lang w:val="en-US" w:eastAsia="zh-CN"/>
        </w:rPr>
      </w:pPr>
      <w:bookmarkStart w:id="7" w:name="_Ref163132995"/>
      <w:r>
        <w:rPr>
          <w:rFonts w:hint="eastAsia"/>
          <w:lang w:val="en-US" w:eastAsia="zh-CN"/>
        </w:rPr>
        <w:t xml:space="preserve">5G Channel Model for bands up to 100 GHz (v2.3). </w:t>
      </w:r>
      <w:r>
        <w:rPr>
          <w:lang w:val="en-US" w:eastAsia="zh-CN"/>
        </w:rPr>
        <w:t>Aalto University, AT&amp;T, BUPT, CMCC, Ericsson, Huawei, Intel, KT Corporation, Nokia, NTT DOCOMO, New York University, Qualcomm, Samsung, University of Bristol, University of Southern California, 2016.</w:t>
      </w:r>
      <w:bookmarkEnd w:id="7"/>
    </w:p>
    <w:p w:rsidR="003C752E" w:rsidRDefault="002F60D8" w:rsidP="00214378">
      <w:pPr>
        <w:pStyle w:val="aff5"/>
        <w:numPr>
          <w:ilvl w:val="0"/>
          <w:numId w:val="21"/>
        </w:numPr>
        <w:snapToGrid/>
        <w:spacing w:before="120" w:line="240" w:lineRule="auto"/>
        <w:rPr>
          <w:lang w:val="en-US" w:eastAsia="zh-CN"/>
        </w:rPr>
      </w:pPr>
      <w:bookmarkStart w:id="8" w:name="_Ref163133347"/>
      <w:r>
        <w:rPr>
          <w:lang w:val="en-US" w:eastAsia="zh-CN"/>
        </w:rPr>
        <w:t>R1-160704</w:t>
      </w:r>
      <w:r>
        <w:rPr>
          <w:rFonts w:hint="eastAsia"/>
          <w:lang w:val="en-US" w:eastAsia="zh-CN"/>
        </w:rPr>
        <w:t>.</w:t>
      </w:r>
      <w:r>
        <w:rPr>
          <w:lang w:val="en-US" w:eastAsia="zh-CN"/>
        </w:rPr>
        <w:t xml:space="preserve"> White Paper on Channel Modelling for Bands up to 100 GHz, </w:t>
      </w:r>
      <w:r>
        <w:rPr>
          <w:rFonts w:hint="eastAsia"/>
          <w:lang w:val="en-US" w:eastAsia="zh-CN"/>
        </w:rPr>
        <w:t xml:space="preserve">NTT DOCOMO, AT&amp;T, CMCC, Ericsson, Huawei, </w:t>
      </w:r>
      <w:proofErr w:type="spellStart"/>
      <w:r>
        <w:rPr>
          <w:rFonts w:hint="eastAsia"/>
          <w:lang w:val="en-US" w:eastAsia="zh-CN"/>
        </w:rPr>
        <w:t>HiSilicon</w:t>
      </w:r>
      <w:proofErr w:type="spellEnd"/>
      <w:r>
        <w:rPr>
          <w:rFonts w:hint="eastAsia"/>
          <w:lang w:val="en-US" w:eastAsia="zh-CN"/>
        </w:rPr>
        <w:t xml:space="preserve">, Intel, KT Corporation, Nokia, Qualcomm and Samsung, </w:t>
      </w:r>
      <w:r>
        <w:rPr>
          <w:lang w:val="en-US" w:eastAsia="zh-CN"/>
        </w:rPr>
        <w:t>Feb. 2016.</w:t>
      </w:r>
      <w:bookmarkEnd w:id="8"/>
    </w:p>
    <w:p w:rsidR="003C752E" w:rsidRPr="00480730" w:rsidRDefault="002F60D8" w:rsidP="00480730">
      <w:pPr>
        <w:pStyle w:val="aff5"/>
        <w:numPr>
          <w:ilvl w:val="0"/>
          <w:numId w:val="21"/>
        </w:numPr>
        <w:snapToGrid/>
        <w:spacing w:before="120" w:line="240" w:lineRule="auto"/>
        <w:rPr>
          <w:lang w:val="en-US" w:eastAsia="zh-CN"/>
        </w:rPr>
      </w:pPr>
      <w:r>
        <w:rPr>
          <w:rFonts w:hint="eastAsia"/>
          <w:lang w:val="en-US" w:eastAsia="zh-CN"/>
        </w:rPr>
        <w:t>ITU-R P.833-10, Attenuation in vegetation, 09/2021.</w:t>
      </w:r>
    </w:p>
    <w:p w:rsidR="003C752E" w:rsidRDefault="003C752E">
      <w:pPr>
        <w:pStyle w:val="2"/>
        <w:numPr>
          <w:ilvl w:val="1"/>
          <w:numId w:val="0"/>
        </w:numPr>
        <w:rPr>
          <w:lang w:val="en-US" w:eastAsia="zh-CN"/>
        </w:rPr>
      </w:pPr>
    </w:p>
    <w:sectPr w:rsidR="003C752E">
      <w:footerReference w:type="default" r:id="rId5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14D" w:rsidRDefault="0077114D">
      <w:pPr>
        <w:spacing w:line="240" w:lineRule="auto"/>
      </w:pPr>
      <w:r>
        <w:separator/>
      </w:r>
    </w:p>
  </w:endnote>
  <w:endnote w:type="continuationSeparator" w:id="0">
    <w:p w:rsidR="0077114D" w:rsidRDefault="007711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3C752E" w:rsidRDefault="002F60D8">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3C752E" w:rsidRDefault="003C752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14D" w:rsidRDefault="0077114D">
      <w:pPr>
        <w:spacing w:after="0"/>
      </w:pPr>
      <w:r>
        <w:separator/>
      </w:r>
    </w:p>
  </w:footnote>
  <w:footnote w:type="continuationSeparator" w:id="0">
    <w:p w:rsidR="0077114D" w:rsidRDefault="007711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612921"/>
    <w:multiLevelType w:val="singleLevel"/>
    <w:tmpl w:val="C0612921"/>
    <w:lvl w:ilvl="0">
      <w:start w:val="1"/>
      <w:numFmt w:val="bullet"/>
      <w:lvlText w:val=""/>
      <w:lvlJc w:val="left"/>
      <w:pPr>
        <w:ind w:left="420" w:hanging="420"/>
      </w:pPr>
      <w:rPr>
        <w:rFonts w:ascii="Wingdings" w:hAnsi="Wingdings" w:hint="default"/>
      </w:rPr>
    </w:lvl>
  </w:abstractNum>
  <w:abstractNum w:abstractNumId="1" w15:restartNumberingAfterBreak="0">
    <w:nsid w:val="EDFEDDB2"/>
    <w:multiLevelType w:val="singleLevel"/>
    <w:tmpl w:val="EDFEDDB2"/>
    <w:lvl w:ilvl="0">
      <w:start w:val="1"/>
      <w:numFmt w:val="lowerLetter"/>
      <w:suff w:val="space"/>
      <w:lvlText w:val="(%1)"/>
      <w:lvlJc w:val="left"/>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26109F"/>
    <w:multiLevelType w:val="multilevel"/>
    <w:tmpl w:val="0226109F"/>
    <w:lvl w:ilvl="0">
      <w:numFmt w:val="bullet"/>
      <w:lvlText w:val="-"/>
      <w:lvlJc w:val="left"/>
      <w:pPr>
        <w:ind w:left="724" w:hanging="44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502551"/>
    <w:multiLevelType w:val="multilevel"/>
    <w:tmpl w:val="0F5025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972E655"/>
    <w:multiLevelType w:val="singleLevel"/>
    <w:tmpl w:val="5972E655"/>
    <w:lvl w:ilvl="0">
      <w:start w:val="1"/>
      <w:numFmt w:val="bullet"/>
      <w:lvlText w:val=""/>
      <w:lvlJc w:val="left"/>
      <w:pPr>
        <w:ind w:left="420" w:hanging="42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CF2178"/>
    <w:multiLevelType w:val="multilevel"/>
    <w:tmpl w:val="73CF217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DDE9940"/>
    <w:multiLevelType w:val="singleLevel"/>
    <w:tmpl w:val="7DDE9940"/>
    <w:lvl w:ilvl="0">
      <w:start w:val="1"/>
      <w:numFmt w:val="bullet"/>
      <w:lvlText w:val=""/>
      <w:lvlJc w:val="left"/>
      <w:pPr>
        <w:ind w:left="420" w:hanging="420"/>
      </w:pPr>
      <w:rPr>
        <w:rFonts w:ascii="Wingdings" w:hAnsi="Wingdings" w:hint="default"/>
      </w:rPr>
    </w:lvl>
  </w:abstractNum>
  <w:num w:numId="1">
    <w:abstractNumId w:val="10"/>
  </w:num>
  <w:num w:numId="2">
    <w:abstractNumId w:val="15"/>
  </w:num>
  <w:num w:numId="3">
    <w:abstractNumId w:val="11"/>
  </w:num>
  <w:num w:numId="4">
    <w:abstractNumId w:val="12"/>
  </w:num>
  <w:num w:numId="5">
    <w:abstractNumId w:val="7"/>
  </w:num>
  <w:num w:numId="6">
    <w:abstractNumId w:val="6"/>
  </w:num>
  <w:num w:numId="7">
    <w:abstractNumId w:val="8"/>
  </w:num>
  <w:num w:numId="8">
    <w:abstractNumId w:val="19"/>
  </w:num>
  <w:num w:numId="9">
    <w:abstractNumId w:val="14"/>
  </w:num>
  <w:num w:numId="10">
    <w:abstractNumId w:val="9"/>
  </w:num>
  <w:num w:numId="11">
    <w:abstractNumId w:val="18"/>
  </w:num>
  <w:num w:numId="12">
    <w:abstractNumId w:val="16"/>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1"/>
  </w:num>
  <w:num w:numId="16">
    <w:abstractNumId w:val="20"/>
  </w:num>
  <w:num w:numId="17">
    <w:abstractNumId w:val="3"/>
  </w:num>
  <w:num w:numId="18">
    <w:abstractNumId w:val="0"/>
  </w:num>
  <w:num w:numId="19">
    <w:abstractNumId w:val="17"/>
  </w:num>
  <w:num w:numId="20">
    <w:abstractNumId w:val="1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77E5CFF"/>
    <w:rsid w:val="D9FF67F3"/>
    <w:rsid w:val="DDBE2526"/>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8F293E"/>
    <w:rsid w:val="FDABA8D4"/>
    <w:rsid w:val="FDEF4631"/>
    <w:rsid w:val="FDFCCD48"/>
    <w:rsid w:val="FDFD1C19"/>
    <w:rsid w:val="FDFF0322"/>
    <w:rsid w:val="FDFF2E4E"/>
    <w:rsid w:val="FE7F39C7"/>
    <w:rsid w:val="FEFFDF83"/>
    <w:rsid w:val="FFBF698A"/>
    <w:rsid w:val="FFBFF587"/>
    <w:rsid w:val="FFEF32E7"/>
    <w:rsid w:val="FFF0AE7E"/>
    <w:rsid w:val="000047E8"/>
    <w:rsid w:val="00005174"/>
    <w:rsid w:val="00005252"/>
    <w:rsid w:val="00007D4F"/>
    <w:rsid w:val="000126B8"/>
    <w:rsid w:val="00012D31"/>
    <w:rsid w:val="000138AF"/>
    <w:rsid w:val="00017517"/>
    <w:rsid w:val="00017FEB"/>
    <w:rsid w:val="000210CE"/>
    <w:rsid w:val="0002618D"/>
    <w:rsid w:val="00026559"/>
    <w:rsid w:val="000450A1"/>
    <w:rsid w:val="00046A52"/>
    <w:rsid w:val="0005544A"/>
    <w:rsid w:val="00062D93"/>
    <w:rsid w:val="00062ED6"/>
    <w:rsid w:val="00064200"/>
    <w:rsid w:val="00073369"/>
    <w:rsid w:val="00077C2B"/>
    <w:rsid w:val="000819E8"/>
    <w:rsid w:val="000831DC"/>
    <w:rsid w:val="00083FED"/>
    <w:rsid w:val="000856E7"/>
    <w:rsid w:val="0009475B"/>
    <w:rsid w:val="000A26BD"/>
    <w:rsid w:val="000A548C"/>
    <w:rsid w:val="000A5F9B"/>
    <w:rsid w:val="000B0B54"/>
    <w:rsid w:val="000B1F32"/>
    <w:rsid w:val="000B34E6"/>
    <w:rsid w:val="000B4B44"/>
    <w:rsid w:val="000B4D58"/>
    <w:rsid w:val="000B5DF3"/>
    <w:rsid w:val="000C30D5"/>
    <w:rsid w:val="000C3F41"/>
    <w:rsid w:val="000C4B4B"/>
    <w:rsid w:val="000D029F"/>
    <w:rsid w:val="000D5957"/>
    <w:rsid w:val="000D60BA"/>
    <w:rsid w:val="000E037D"/>
    <w:rsid w:val="000E182A"/>
    <w:rsid w:val="000E4339"/>
    <w:rsid w:val="000F3BE8"/>
    <w:rsid w:val="000F7073"/>
    <w:rsid w:val="00101B62"/>
    <w:rsid w:val="00102E80"/>
    <w:rsid w:val="001114F5"/>
    <w:rsid w:val="0011353B"/>
    <w:rsid w:val="00127C6B"/>
    <w:rsid w:val="00130F91"/>
    <w:rsid w:val="00134159"/>
    <w:rsid w:val="00150F26"/>
    <w:rsid w:val="0015132E"/>
    <w:rsid w:val="0015490F"/>
    <w:rsid w:val="00162D5A"/>
    <w:rsid w:val="0016612A"/>
    <w:rsid w:val="00166A88"/>
    <w:rsid w:val="00167A6C"/>
    <w:rsid w:val="001713F7"/>
    <w:rsid w:val="001759C8"/>
    <w:rsid w:val="001801A4"/>
    <w:rsid w:val="00180CC7"/>
    <w:rsid w:val="0018485C"/>
    <w:rsid w:val="00190ED9"/>
    <w:rsid w:val="00193BBC"/>
    <w:rsid w:val="00193FD6"/>
    <w:rsid w:val="001A4AED"/>
    <w:rsid w:val="001A4C3D"/>
    <w:rsid w:val="001A5D72"/>
    <w:rsid w:val="001B4394"/>
    <w:rsid w:val="001B6A64"/>
    <w:rsid w:val="001C08BB"/>
    <w:rsid w:val="001C2011"/>
    <w:rsid w:val="001C60E0"/>
    <w:rsid w:val="001D1456"/>
    <w:rsid w:val="001D2883"/>
    <w:rsid w:val="001D3C86"/>
    <w:rsid w:val="001D592B"/>
    <w:rsid w:val="001E0B31"/>
    <w:rsid w:val="001E7330"/>
    <w:rsid w:val="001E7C98"/>
    <w:rsid w:val="001F0D8F"/>
    <w:rsid w:val="001F3A39"/>
    <w:rsid w:val="0020058A"/>
    <w:rsid w:val="0020269C"/>
    <w:rsid w:val="00203AFE"/>
    <w:rsid w:val="002048D8"/>
    <w:rsid w:val="00204EDB"/>
    <w:rsid w:val="002056C0"/>
    <w:rsid w:val="00214378"/>
    <w:rsid w:val="002246BD"/>
    <w:rsid w:val="002335CF"/>
    <w:rsid w:val="0023752D"/>
    <w:rsid w:val="00246A05"/>
    <w:rsid w:val="00247285"/>
    <w:rsid w:val="00260CCF"/>
    <w:rsid w:val="00262A07"/>
    <w:rsid w:val="00267D79"/>
    <w:rsid w:val="00271D66"/>
    <w:rsid w:val="0028508A"/>
    <w:rsid w:val="0028773A"/>
    <w:rsid w:val="002904DA"/>
    <w:rsid w:val="00291F9C"/>
    <w:rsid w:val="00297AE0"/>
    <w:rsid w:val="002B21B5"/>
    <w:rsid w:val="002B6A42"/>
    <w:rsid w:val="002B7EFF"/>
    <w:rsid w:val="002C6359"/>
    <w:rsid w:val="002C6ACB"/>
    <w:rsid w:val="002D0B7E"/>
    <w:rsid w:val="002D1AD2"/>
    <w:rsid w:val="002D6A9A"/>
    <w:rsid w:val="002E1DAB"/>
    <w:rsid w:val="002E2621"/>
    <w:rsid w:val="002E2BA6"/>
    <w:rsid w:val="002E6359"/>
    <w:rsid w:val="002E78C6"/>
    <w:rsid w:val="002F60D8"/>
    <w:rsid w:val="002F6373"/>
    <w:rsid w:val="00311D72"/>
    <w:rsid w:val="00315D9B"/>
    <w:rsid w:val="00316692"/>
    <w:rsid w:val="00316AAF"/>
    <w:rsid w:val="00323151"/>
    <w:rsid w:val="00324023"/>
    <w:rsid w:val="003264B7"/>
    <w:rsid w:val="003271BB"/>
    <w:rsid w:val="00332C94"/>
    <w:rsid w:val="00334D34"/>
    <w:rsid w:val="00336165"/>
    <w:rsid w:val="0034301E"/>
    <w:rsid w:val="003435F3"/>
    <w:rsid w:val="00356EA5"/>
    <w:rsid w:val="003574C8"/>
    <w:rsid w:val="00362E4B"/>
    <w:rsid w:val="00362E86"/>
    <w:rsid w:val="0036346E"/>
    <w:rsid w:val="00365EAE"/>
    <w:rsid w:val="00374A71"/>
    <w:rsid w:val="00383E16"/>
    <w:rsid w:val="00386872"/>
    <w:rsid w:val="00391338"/>
    <w:rsid w:val="00392D96"/>
    <w:rsid w:val="003977D7"/>
    <w:rsid w:val="003A08FA"/>
    <w:rsid w:val="003A26B6"/>
    <w:rsid w:val="003A4F2B"/>
    <w:rsid w:val="003B2457"/>
    <w:rsid w:val="003C1041"/>
    <w:rsid w:val="003C1273"/>
    <w:rsid w:val="003C14ED"/>
    <w:rsid w:val="003C752E"/>
    <w:rsid w:val="003D3B04"/>
    <w:rsid w:val="003D4E84"/>
    <w:rsid w:val="003D7710"/>
    <w:rsid w:val="003E6310"/>
    <w:rsid w:val="003E7D0F"/>
    <w:rsid w:val="003F54B4"/>
    <w:rsid w:val="003F74DC"/>
    <w:rsid w:val="00401E70"/>
    <w:rsid w:val="00412A46"/>
    <w:rsid w:val="00415695"/>
    <w:rsid w:val="0043176C"/>
    <w:rsid w:val="00443818"/>
    <w:rsid w:val="00444DFA"/>
    <w:rsid w:val="00451F57"/>
    <w:rsid w:val="00457586"/>
    <w:rsid w:val="004607C3"/>
    <w:rsid w:val="00461A25"/>
    <w:rsid w:val="00472871"/>
    <w:rsid w:val="00480730"/>
    <w:rsid w:val="00484089"/>
    <w:rsid w:val="00487603"/>
    <w:rsid w:val="00487EC1"/>
    <w:rsid w:val="004905FF"/>
    <w:rsid w:val="0049502F"/>
    <w:rsid w:val="004A29A5"/>
    <w:rsid w:val="004A3BD9"/>
    <w:rsid w:val="004A6461"/>
    <w:rsid w:val="004A7E15"/>
    <w:rsid w:val="004B0D86"/>
    <w:rsid w:val="004B156E"/>
    <w:rsid w:val="004B16DE"/>
    <w:rsid w:val="004B375E"/>
    <w:rsid w:val="004B418A"/>
    <w:rsid w:val="004B5B02"/>
    <w:rsid w:val="004C3D24"/>
    <w:rsid w:val="004C73B3"/>
    <w:rsid w:val="004E0805"/>
    <w:rsid w:val="004E0EE6"/>
    <w:rsid w:val="004E259B"/>
    <w:rsid w:val="004F041B"/>
    <w:rsid w:val="004F3810"/>
    <w:rsid w:val="004F5B28"/>
    <w:rsid w:val="004F600B"/>
    <w:rsid w:val="00500D28"/>
    <w:rsid w:val="00501699"/>
    <w:rsid w:val="005079AC"/>
    <w:rsid w:val="00514293"/>
    <w:rsid w:val="0051513B"/>
    <w:rsid w:val="0051641E"/>
    <w:rsid w:val="0051713F"/>
    <w:rsid w:val="0052251B"/>
    <w:rsid w:val="00531E85"/>
    <w:rsid w:val="00535371"/>
    <w:rsid w:val="0054192F"/>
    <w:rsid w:val="005444BE"/>
    <w:rsid w:val="005446B1"/>
    <w:rsid w:val="00546597"/>
    <w:rsid w:val="005544A6"/>
    <w:rsid w:val="00556CAE"/>
    <w:rsid w:val="0056024B"/>
    <w:rsid w:val="005640AF"/>
    <w:rsid w:val="00564130"/>
    <w:rsid w:val="00564D3B"/>
    <w:rsid w:val="005904BA"/>
    <w:rsid w:val="005915AB"/>
    <w:rsid w:val="005926FA"/>
    <w:rsid w:val="00594814"/>
    <w:rsid w:val="00596F75"/>
    <w:rsid w:val="00597711"/>
    <w:rsid w:val="0059798D"/>
    <w:rsid w:val="005A0DDA"/>
    <w:rsid w:val="005A4085"/>
    <w:rsid w:val="005A5996"/>
    <w:rsid w:val="005A76F3"/>
    <w:rsid w:val="005B1259"/>
    <w:rsid w:val="005B7977"/>
    <w:rsid w:val="005B7DDC"/>
    <w:rsid w:val="005C65A1"/>
    <w:rsid w:val="005C7375"/>
    <w:rsid w:val="005D20F1"/>
    <w:rsid w:val="005D28E3"/>
    <w:rsid w:val="005D45F8"/>
    <w:rsid w:val="005D683C"/>
    <w:rsid w:val="005E4E37"/>
    <w:rsid w:val="005F0F8A"/>
    <w:rsid w:val="005F4AE5"/>
    <w:rsid w:val="005F50C6"/>
    <w:rsid w:val="006000D8"/>
    <w:rsid w:val="006017DD"/>
    <w:rsid w:val="006035C5"/>
    <w:rsid w:val="006041B9"/>
    <w:rsid w:val="00607ED1"/>
    <w:rsid w:val="00614000"/>
    <w:rsid w:val="0063079B"/>
    <w:rsid w:val="0063186E"/>
    <w:rsid w:val="00634DD9"/>
    <w:rsid w:val="00635EFA"/>
    <w:rsid w:val="0063772A"/>
    <w:rsid w:val="00645EDB"/>
    <w:rsid w:val="0065039A"/>
    <w:rsid w:val="006518B3"/>
    <w:rsid w:val="00651E5D"/>
    <w:rsid w:val="00655FD8"/>
    <w:rsid w:val="00660E4E"/>
    <w:rsid w:val="006629C2"/>
    <w:rsid w:val="00666523"/>
    <w:rsid w:val="00666E73"/>
    <w:rsid w:val="00670B87"/>
    <w:rsid w:val="00671CC0"/>
    <w:rsid w:val="00672126"/>
    <w:rsid w:val="00681AF7"/>
    <w:rsid w:val="006821AF"/>
    <w:rsid w:val="00683F25"/>
    <w:rsid w:val="00690330"/>
    <w:rsid w:val="00693457"/>
    <w:rsid w:val="006A05F1"/>
    <w:rsid w:val="006A2DD1"/>
    <w:rsid w:val="006B1A53"/>
    <w:rsid w:val="006C2BCB"/>
    <w:rsid w:val="006C3767"/>
    <w:rsid w:val="006D45EE"/>
    <w:rsid w:val="006D4816"/>
    <w:rsid w:val="006D5672"/>
    <w:rsid w:val="006D6F87"/>
    <w:rsid w:val="006E00D0"/>
    <w:rsid w:val="006E411F"/>
    <w:rsid w:val="006E4B5C"/>
    <w:rsid w:val="006E74B6"/>
    <w:rsid w:val="006F482C"/>
    <w:rsid w:val="006F51B0"/>
    <w:rsid w:val="006F545D"/>
    <w:rsid w:val="006F5CA1"/>
    <w:rsid w:val="007015C1"/>
    <w:rsid w:val="00704D1D"/>
    <w:rsid w:val="00704ED0"/>
    <w:rsid w:val="007126A4"/>
    <w:rsid w:val="00714A51"/>
    <w:rsid w:val="00717724"/>
    <w:rsid w:val="00720B4B"/>
    <w:rsid w:val="00720D01"/>
    <w:rsid w:val="00726526"/>
    <w:rsid w:val="00727079"/>
    <w:rsid w:val="00731233"/>
    <w:rsid w:val="00737633"/>
    <w:rsid w:val="0074679B"/>
    <w:rsid w:val="00750168"/>
    <w:rsid w:val="00753EA3"/>
    <w:rsid w:val="00754418"/>
    <w:rsid w:val="007676F4"/>
    <w:rsid w:val="00767C64"/>
    <w:rsid w:val="00767EDA"/>
    <w:rsid w:val="0077114D"/>
    <w:rsid w:val="00773C01"/>
    <w:rsid w:val="00783AE0"/>
    <w:rsid w:val="00786334"/>
    <w:rsid w:val="0078742D"/>
    <w:rsid w:val="007924DB"/>
    <w:rsid w:val="007967DD"/>
    <w:rsid w:val="00797950"/>
    <w:rsid w:val="007A55B2"/>
    <w:rsid w:val="007A5A1B"/>
    <w:rsid w:val="007A62B9"/>
    <w:rsid w:val="007A6A20"/>
    <w:rsid w:val="007B28AD"/>
    <w:rsid w:val="007F3B51"/>
    <w:rsid w:val="007F5B95"/>
    <w:rsid w:val="007F7BAB"/>
    <w:rsid w:val="00800246"/>
    <w:rsid w:val="00803465"/>
    <w:rsid w:val="0080348F"/>
    <w:rsid w:val="008062A6"/>
    <w:rsid w:val="00806409"/>
    <w:rsid w:val="00813EDB"/>
    <w:rsid w:val="00820D6F"/>
    <w:rsid w:val="0082256D"/>
    <w:rsid w:val="00823FD9"/>
    <w:rsid w:val="008263B5"/>
    <w:rsid w:val="00827D1A"/>
    <w:rsid w:val="0083255E"/>
    <w:rsid w:val="00835FF2"/>
    <w:rsid w:val="00837EAA"/>
    <w:rsid w:val="00841159"/>
    <w:rsid w:val="00852B6C"/>
    <w:rsid w:val="00857247"/>
    <w:rsid w:val="00860C8D"/>
    <w:rsid w:val="00861D70"/>
    <w:rsid w:val="00862C80"/>
    <w:rsid w:val="008664C8"/>
    <w:rsid w:val="00866D77"/>
    <w:rsid w:val="008739AB"/>
    <w:rsid w:val="0087525D"/>
    <w:rsid w:val="00884821"/>
    <w:rsid w:val="0089761C"/>
    <w:rsid w:val="008A0BD7"/>
    <w:rsid w:val="008A168F"/>
    <w:rsid w:val="008A5B38"/>
    <w:rsid w:val="008A716E"/>
    <w:rsid w:val="008A7DA6"/>
    <w:rsid w:val="008B07F3"/>
    <w:rsid w:val="008B1B61"/>
    <w:rsid w:val="008B4600"/>
    <w:rsid w:val="008C33EE"/>
    <w:rsid w:val="008C7991"/>
    <w:rsid w:val="008C7EAD"/>
    <w:rsid w:val="008D2C8D"/>
    <w:rsid w:val="008D4FB0"/>
    <w:rsid w:val="008E25C2"/>
    <w:rsid w:val="00900286"/>
    <w:rsid w:val="009102DE"/>
    <w:rsid w:val="00910C20"/>
    <w:rsid w:val="009171B0"/>
    <w:rsid w:val="00927596"/>
    <w:rsid w:val="009279E1"/>
    <w:rsid w:val="00937E9F"/>
    <w:rsid w:val="00947924"/>
    <w:rsid w:val="009502C4"/>
    <w:rsid w:val="00952A24"/>
    <w:rsid w:val="009579AD"/>
    <w:rsid w:val="00960110"/>
    <w:rsid w:val="00962C5A"/>
    <w:rsid w:val="00970245"/>
    <w:rsid w:val="009729B3"/>
    <w:rsid w:val="00975F07"/>
    <w:rsid w:val="0098195E"/>
    <w:rsid w:val="0098598C"/>
    <w:rsid w:val="0099304E"/>
    <w:rsid w:val="009940C2"/>
    <w:rsid w:val="00994A55"/>
    <w:rsid w:val="009951A9"/>
    <w:rsid w:val="009A32C1"/>
    <w:rsid w:val="009A524F"/>
    <w:rsid w:val="009A6235"/>
    <w:rsid w:val="009A7662"/>
    <w:rsid w:val="009B07A7"/>
    <w:rsid w:val="009B7A55"/>
    <w:rsid w:val="009C02A1"/>
    <w:rsid w:val="009C40FC"/>
    <w:rsid w:val="009D062C"/>
    <w:rsid w:val="009D440A"/>
    <w:rsid w:val="009E13A6"/>
    <w:rsid w:val="009F1CBC"/>
    <w:rsid w:val="009F64C0"/>
    <w:rsid w:val="00A0555A"/>
    <w:rsid w:val="00A136F9"/>
    <w:rsid w:val="00A16009"/>
    <w:rsid w:val="00A20A85"/>
    <w:rsid w:val="00A23AC4"/>
    <w:rsid w:val="00A24473"/>
    <w:rsid w:val="00A2589D"/>
    <w:rsid w:val="00A25964"/>
    <w:rsid w:val="00A26796"/>
    <w:rsid w:val="00A27906"/>
    <w:rsid w:val="00A361F7"/>
    <w:rsid w:val="00A4157B"/>
    <w:rsid w:val="00A43D93"/>
    <w:rsid w:val="00A5303A"/>
    <w:rsid w:val="00A55EC8"/>
    <w:rsid w:val="00A600B3"/>
    <w:rsid w:val="00A607F8"/>
    <w:rsid w:val="00A72ADF"/>
    <w:rsid w:val="00A737C8"/>
    <w:rsid w:val="00A7446C"/>
    <w:rsid w:val="00A7457E"/>
    <w:rsid w:val="00A7564F"/>
    <w:rsid w:val="00A77F19"/>
    <w:rsid w:val="00A85C26"/>
    <w:rsid w:val="00A870BA"/>
    <w:rsid w:val="00A918D3"/>
    <w:rsid w:val="00A91EA6"/>
    <w:rsid w:val="00A9321D"/>
    <w:rsid w:val="00A93F73"/>
    <w:rsid w:val="00A94488"/>
    <w:rsid w:val="00A97282"/>
    <w:rsid w:val="00A977F6"/>
    <w:rsid w:val="00AA02D6"/>
    <w:rsid w:val="00AA0D3B"/>
    <w:rsid w:val="00AA6587"/>
    <w:rsid w:val="00AA7DCD"/>
    <w:rsid w:val="00AB495B"/>
    <w:rsid w:val="00AB50B0"/>
    <w:rsid w:val="00AB67E0"/>
    <w:rsid w:val="00AC0603"/>
    <w:rsid w:val="00AC0E89"/>
    <w:rsid w:val="00AC215C"/>
    <w:rsid w:val="00AC2F59"/>
    <w:rsid w:val="00AC3166"/>
    <w:rsid w:val="00AD0A6F"/>
    <w:rsid w:val="00AD682F"/>
    <w:rsid w:val="00AE0022"/>
    <w:rsid w:val="00AE17DC"/>
    <w:rsid w:val="00AF0473"/>
    <w:rsid w:val="00AF4B2B"/>
    <w:rsid w:val="00AF6ED7"/>
    <w:rsid w:val="00B010E7"/>
    <w:rsid w:val="00B067E8"/>
    <w:rsid w:val="00B07177"/>
    <w:rsid w:val="00B10DD0"/>
    <w:rsid w:val="00B15576"/>
    <w:rsid w:val="00B16E4B"/>
    <w:rsid w:val="00B171B3"/>
    <w:rsid w:val="00B26366"/>
    <w:rsid w:val="00B27ABA"/>
    <w:rsid w:val="00B30389"/>
    <w:rsid w:val="00B4222D"/>
    <w:rsid w:val="00B563FF"/>
    <w:rsid w:val="00B65174"/>
    <w:rsid w:val="00B70246"/>
    <w:rsid w:val="00B71D78"/>
    <w:rsid w:val="00B75CBF"/>
    <w:rsid w:val="00B764EB"/>
    <w:rsid w:val="00B81667"/>
    <w:rsid w:val="00B83221"/>
    <w:rsid w:val="00B84C9B"/>
    <w:rsid w:val="00B9303C"/>
    <w:rsid w:val="00B966F0"/>
    <w:rsid w:val="00B97973"/>
    <w:rsid w:val="00BA14F5"/>
    <w:rsid w:val="00BA16DE"/>
    <w:rsid w:val="00BA1B1D"/>
    <w:rsid w:val="00BA453E"/>
    <w:rsid w:val="00BA4C2C"/>
    <w:rsid w:val="00BA54A1"/>
    <w:rsid w:val="00BA5A4F"/>
    <w:rsid w:val="00BB112C"/>
    <w:rsid w:val="00BB26F3"/>
    <w:rsid w:val="00BB37DC"/>
    <w:rsid w:val="00BB6E8B"/>
    <w:rsid w:val="00BC0887"/>
    <w:rsid w:val="00BC3D53"/>
    <w:rsid w:val="00BC484B"/>
    <w:rsid w:val="00BD0199"/>
    <w:rsid w:val="00BD0D4F"/>
    <w:rsid w:val="00BD2263"/>
    <w:rsid w:val="00BD2C80"/>
    <w:rsid w:val="00C00147"/>
    <w:rsid w:val="00C0103B"/>
    <w:rsid w:val="00C04809"/>
    <w:rsid w:val="00C12E7E"/>
    <w:rsid w:val="00C13FF4"/>
    <w:rsid w:val="00C169E8"/>
    <w:rsid w:val="00C200DE"/>
    <w:rsid w:val="00C21E03"/>
    <w:rsid w:val="00C2334E"/>
    <w:rsid w:val="00C24D67"/>
    <w:rsid w:val="00C2728C"/>
    <w:rsid w:val="00C31BEE"/>
    <w:rsid w:val="00C32781"/>
    <w:rsid w:val="00C46F3C"/>
    <w:rsid w:val="00C475BB"/>
    <w:rsid w:val="00C5252F"/>
    <w:rsid w:val="00C55EC1"/>
    <w:rsid w:val="00C620E3"/>
    <w:rsid w:val="00C620F2"/>
    <w:rsid w:val="00C638EC"/>
    <w:rsid w:val="00C70083"/>
    <w:rsid w:val="00C70E3E"/>
    <w:rsid w:val="00C73D22"/>
    <w:rsid w:val="00C80798"/>
    <w:rsid w:val="00C90129"/>
    <w:rsid w:val="00C91E19"/>
    <w:rsid w:val="00C9291F"/>
    <w:rsid w:val="00C92BB6"/>
    <w:rsid w:val="00C93812"/>
    <w:rsid w:val="00C93DA2"/>
    <w:rsid w:val="00C94C6E"/>
    <w:rsid w:val="00C95D1C"/>
    <w:rsid w:val="00C96BDD"/>
    <w:rsid w:val="00CA2B9D"/>
    <w:rsid w:val="00CA7C82"/>
    <w:rsid w:val="00CC1438"/>
    <w:rsid w:val="00CC527E"/>
    <w:rsid w:val="00CC5A7A"/>
    <w:rsid w:val="00CD05DC"/>
    <w:rsid w:val="00CD07DB"/>
    <w:rsid w:val="00CD1E71"/>
    <w:rsid w:val="00CD2A1E"/>
    <w:rsid w:val="00CD4A3D"/>
    <w:rsid w:val="00CD585B"/>
    <w:rsid w:val="00CE0DC9"/>
    <w:rsid w:val="00CF03B6"/>
    <w:rsid w:val="00CF6D30"/>
    <w:rsid w:val="00CF7565"/>
    <w:rsid w:val="00D03623"/>
    <w:rsid w:val="00D03CDE"/>
    <w:rsid w:val="00D04B89"/>
    <w:rsid w:val="00D04B9E"/>
    <w:rsid w:val="00D07309"/>
    <w:rsid w:val="00D0767C"/>
    <w:rsid w:val="00D11338"/>
    <w:rsid w:val="00D219AB"/>
    <w:rsid w:val="00D22ED3"/>
    <w:rsid w:val="00D22F0E"/>
    <w:rsid w:val="00D26D21"/>
    <w:rsid w:val="00D33930"/>
    <w:rsid w:val="00D33B49"/>
    <w:rsid w:val="00D33CEA"/>
    <w:rsid w:val="00D40DCE"/>
    <w:rsid w:val="00D442AA"/>
    <w:rsid w:val="00D45DB8"/>
    <w:rsid w:val="00D5513D"/>
    <w:rsid w:val="00D6039B"/>
    <w:rsid w:val="00D63560"/>
    <w:rsid w:val="00D667A3"/>
    <w:rsid w:val="00D679B1"/>
    <w:rsid w:val="00D70459"/>
    <w:rsid w:val="00D72C3B"/>
    <w:rsid w:val="00D763A6"/>
    <w:rsid w:val="00D8658A"/>
    <w:rsid w:val="00D93A30"/>
    <w:rsid w:val="00D93AD3"/>
    <w:rsid w:val="00D94D2C"/>
    <w:rsid w:val="00DA085E"/>
    <w:rsid w:val="00DA4B38"/>
    <w:rsid w:val="00DA6869"/>
    <w:rsid w:val="00DB5BB2"/>
    <w:rsid w:val="00DB733D"/>
    <w:rsid w:val="00DC0155"/>
    <w:rsid w:val="00DC183E"/>
    <w:rsid w:val="00DC7CD5"/>
    <w:rsid w:val="00DD0409"/>
    <w:rsid w:val="00DD0D76"/>
    <w:rsid w:val="00DD37A1"/>
    <w:rsid w:val="00DD7712"/>
    <w:rsid w:val="00DF1F97"/>
    <w:rsid w:val="00DF5800"/>
    <w:rsid w:val="00E03A56"/>
    <w:rsid w:val="00E06C16"/>
    <w:rsid w:val="00E133C3"/>
    <w:rsid w:val="00E21233"/>
    <w:rsid w:val="00E214B6"/>
    <w:rsid w:val="00E26975"/>
    <w:rsid w:val="00E42731"/>
    <w:rsid w:val="00E44A17"/>
    <w:rsid w:val="00E47742"/>
    <w:rsid w:val="00E50E1E"/>
    <w:rsid w:val="00E52901"/>
    <w:rsid w:val="00E5373A"/>
    <w:rsid w:val="00E554B3"/>
    <w:rsid w:val="00E62037"/>
    <w:rsid w:val="00E6323F"/>
    <w:rsid w:val="00E67D22"/>
    <w:rsid w:val="00E71DD0"/>
    <w:rsid w:val="00E72F65"/>
    <w:rsid w:val="00E7326A"/>
    <w:rsid w:val="00E82EEF"/>
    <w:rsid w:val="00E834BF"/>
    <w:rsid w:val="00E87648"/>
    <w:rsid w:val="00E927CC"/>
    <w:rsid w:val="00E92CBA"/>
    <w:rsid w:val="00EA0F6D"/>
    <w:rsid w:val="00EB4211"/>
    <w:rsid w:val="00ED3D9C"/>
    <w:rsid w:val="00ED5664"/>
    <w:rsid w:val="00ED61F5"/>
    <w:rsid w:val="00EF4FBC"/>
    <w:rsid w:val="00EF6326"/>
    <w:rsid w:val="00EF65C5"/>
    <w:rsid w:val="00F0724C"/>
    <w:rsid w:val="00F11907"/>
    <w:rsid w:val="00F143FF"/>
    <w:rsid w:val="00F17B4E"/>
    <w:rsid w:val="00F17F2A"/>
    <w:rsid w:val="00F20378"/>
    <w:rsid w:val="00F20615"/>
    <w:rsid w:val="00F2238C"/>
    <w:rsid w:val="00F22526"/>
    <w:rsid w:val="00F2256B"/>
    <w:rsid w:val="00F26986"/>
    <w:rsid w:val="00F3139D"/>
    <w:rsid w:val="00F37C8D"/>
    <w:rsid w:val="00F43C34"/>
    <w:rsid w:val="00F45EED"/>
    <w:rsid w:val="00F467CE"/>
    <w:rsid w:val="00F50616"/>
    <w:rsid w:val="00F508D1"/>
    <w:rsid w:val="00F56022"/>
    <w:rsid w:val="00F57BD2"/>
    <w:rsid w:val="00F604AF"/>
    <w:rsid w:val="00F613AB"/>
    <w:rsid w:val="00F6288A"/>
    <w:rsid w:val="00F62AF3"/>
    <w:rsid w:val="00F76623"/>
    <w:rsid w:val="00F83487"/>
    <w:rsid w:val="00F85218"/>
    <w:rsid w:val="00F9330F"/>
    <w:rsid w:val="00F94CDB"/>
    <w:rsid w:val="00F9767B"/>
    <w:rsid w:val="00FA05F8"/>
    <w:rsid w:val="00FA15B2"/>
    <w:rsid w:val="00FA2162"/>
    <w:rsid w:val="00FA2AC6"/>
    <w:rsid w:val="00FA4D33"/>
    <w:rsid w:val="00FB08DE"/>
    <w:rsid w:val="00FB2D5D"/>
    <w:rsid w:val="00FC0ACA"/>
    <w:rsid w:val="00FC2E07"/>
    <w:rsid w:val="00FD27E0"/>
    <w:rsid w:val="00FD2D9B"/>
    <w:rsid w:val="00FD3E27"/>
    <w:rsid w:val="00FD5BE2"/>
    <w:rsid w:val="00FD6B32"/>
    <w:rsid w:val="00FE2F9B"/>
    <w:rsid w:val="00FF3965"/>
    <w:rsid w:val="013F4DFC"/>
    <w:rsid w:val="01C83229"/>
    <w:rsid w:val="01EB7C6C"/>
    <w:rsid w:val="02985E84"/>
    <w:rsid w:val="02E66234"/>
    <w:rsid w:val="04493554"/>
    <w:rsid w:val="05074153"/>
    <w:rsid w:val="06ADC481"/>
    <w:rsid w:val="078539C2"/>
    <w:rsid w:val="08347FFD"/>
    <w:rsid w:val="08A9268A"/>
    <w:rsid w:val="09AA3837"/>
    <w:rsid w:val="0A246F86"/>
    <w:rsid w:val="0A356A6C"/>
    <w:rsid w:val="0AB950F5"/>
    <w:rsid w:val="0C2F2472"/>
    <w:rsid w:val="0E8547F7"/>
    <w:rsid w:val="0F791E68"/>
    <w:rsid w:val="0FEF7E40"/>
    <w:rsid w:val="0FF878E7"/>
    <w:rsid w:val="10665F0D"/>
    <w:rsid w:val="121217BB"/>
    <w:rsid w:val="1257215C"/>
    <w:rsid w:val="14177C31"/>
    <w:rsid w:val="14B80BAB"/>
    <w:rsid w:val="158B0E1E"/>
    <w:rsid w:val="16F87EBE"/>
    <w:rsid w:val="17025B25"/>
    <w:rsid w:val="17FF4B7D"/>
    <w:rsid w:val="188C523E"/>
    <w:rsid w:val="1AD04E0B"/>
    <w:rsid w:val="1D6A21EA"/>
    <w:rsid w:val="1E455A39"/>
    <w:rsid w:val="1E5E59BC"/>
    <w:rsid w:val="1E67561A"/>
    <w:rsid w:val="1F5339C8"/>
    <w:rsid w:val="1F902012"/>
    <w:rsid w:val="1FEE32BD"/>
    <w:rsid w:val="22141FF0"/>
    <w:rsid w:val="253A6F98"/>
    <w:rsid w:val="258F9EE3"/>
    <w:rsid w:val="267C09C6"/>
    <w:rsid w:val="26BB5C31"/>
    <w:rsid w:val="26DF744A"/>
    <w:rsid w:val="27AF4D58"/>
    <w:rsid w:val="2C967935"/>
    <w:rsid w:val="2CE91D3E"/>
    <w:rsid w:val="2DFF3060"/>
    <w:rsid w:val="2EDD135D"/>
    <w:rsid w:val="2F630B23"/>
    <w:rsid w:val="2FD14AB4"/>
    <w:rsid w:val="2FDD09EE"/>
    <w:rsid w:val="305A6DDB"/>
    <w:rsid w:val="30F526BD"/>
    <w:rsid w:val="31A2623A"/>
    <w:rsid w:val="346212CD"/>
    <w:rsid w:val="34880F47"/>
    <w:rsid w:val="34FB409D"/>
    <w:rsid w:val="35B504B1"/>
    <w:rsid w:val="36EED3D2"/>
    <w:rsid w:val="37AFFC94"/>
    <w:rsid w:val="38D36F71"/>
    <w:rsid w:val="397E1330"/>
    <w:rsid w:val="39E43B1E"/>
    <w:rsid w:val="39E75F08"/>
    <w:rsid w:val="3BE75C4C"/>
    <w:rsid w:val="3BFB92DA"/>
    <w:rsid w:val="3BFDD68D"/>
    <w:rsid w:val="3C5B715F"/>
    <w:rsid w:val="3CAFB6D3"/>
    <w:rsid w:val="3F7F3B6C"/>
    <w:rsid w:val="3FB63057"/>
    <w:rsid w:val="40976EB6"/>
    <w:rsid w:val="41C717DC"/>
    <w:rsid w:val="45464545"/>
    <w:rsid w:val="45A27568"/>
    <w:rsid w:val="46C97C97"/>
    <w:rsid w:val="4A8D725A"/>
    <w:rsid w:val="4AEF1BDD"/>
    <w:rsid w:val="4B921CFD"/>
    <w:rsid w:val="4C45016A"/>
    <w:rsid w:val="4D3E6259"/>
    <w:rsid w:val="4D753914"/>
    <w:rsid w:val="4E381088"/>
    <w:rsid w:val="4ECF7811"/>
    <w:rsid w:val="4EEF311A"/>
    <w:rsid w:val="4EF6A5B9"/>
    <w:rsid w:val="4EFFDE01"/>
    <w:rsid w:val="4F1A12CB"/>
    <w:rsid w:val="54006B9A"/>
    <w:rsid w:val="55DA5F60"/>
    <w:rsid w:val="56761321"/>
    <w:rsid w:val="56F592CF"/>
    <w:rsid w:val="57E7344B"/>
    <w:rsid w:val="58304DA7"/>
    <w:rsid w:val="58A54222"/>
    <w:rsid w:val="58FF44B5"/>
    <w:rsid w:val="5AEEC0C8"/>
    <w:rsid w:val="5BEC5D6B"/>
    <w:rsid w:val="5DE175FE"/>
    <w:rsid w:val="5DEDABE3"/>
    <w:rsid w:val="5E4E5E79"/>
    <w:rsid w:val="5E8352FE"/>
    <w:rsid w:val="617F4E21"/>
    <w:rsid w:val="62E443F4"/>
    <w:rsid w:val="633D7B1C"/>
    <w:rsid w:val="64634B20"/>
    <w:rsid w:val="64F05CD2"/>
    <w:rsid w:val="651C6375"/>
    <w:rsid w:val="66725310"/>
    <w:rsid w:val="67D5571E"/>
    <w:rsid w:val="67E570A3"/>
    <w:rsid w:val="68216EF7"/>
    <w:rsid w:val="683C658E"/>
    <w:rsid w:val="68AC44CF"/>
    <w:rsid w:val="69FBF547"/>
    <w:rsid w:val="6B1F769E"/>
    <w:rsid w:val="6C1D71EB"/>
    <w:rsid w:val="6D93C3CA"/>
    <w:rsid w:val="6E5B666B"/>
    <w:rsid w:val="6F1F1B00"/>
    <w:rsid w:val="6F7A7CA0"/>
    <w:rsid w:val="6FF975EA"/>
    <w:rsid w:val="7034536C"/>
    <w:rsid w:val="71DC7171"/>
    <w:rsid w:val="72425788"/>
    <w:rsid w:val="73DD5A74"/>
    <w:rsid w:val="75F5CF4C"/>
    <w:rsid w:val="75FE0F7A"/>
    <w:rsid w:val="762E4CAF"/>
    <w:rsid w:val="77154DC6"/>
    <w:rsid w:val="777F5A26"/>
    <w:rsid w:val="779C50F7"/>
    <w:rsid w:val="77BB9FF2"/>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11A97"/>
    <w:rsid w:val="7CFF6F5C"/>
    <w:rsid w:val="7D7C2CA3"/>
    <w:rsid w:val="7D844D19"/>
    <w:rsid w:val="7D8A3B5D"/>
    <w:rsid w:val="7DFFB62C"/>
    <w:rsid w:val="7DFFC115"/>
    <w:rsid w:val="7E17D202"/>
    <w:rsid w:val="7EE7310E"/>
    <w:rsid w:val="7EFCE134"/>
    <w:rsid w:val="7F5DD37F"/>
    <w:rsid w:val="7F743A29"/>
    <w:rsid w:val="7F792343"/>
    <w:rsid w:val="7FAD32F4"/>
    <w:rsid w:val="7FBAFD8C"/>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666016-E3CE-491D-AA4F-B66A70274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line="259"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character" w:customStyle="1" w:styleId="ui-provider">
    <w:name w:val="ui-provider"/>
    <w:basedOn w:val="a0"/>
    <w:qFormat/>
  </w:style>
  <w:style w:type="paragraph" w:customStyle="1" w:styleId="36">
    <w:name w:val="修订3"/>
    <w:hidden/>
    <w:uiPriority w:val="99"/>
    <w:semiHidden/>
    <w:qFormat/>
    <w:rPr>
      <w:lang w:val="en-GB" w:eastAsia="en-US"/>
    </w:rPr>
  </w:style>
  <w:style w:type="character" w:customStyle="1" w:styleId="1c">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7.wmf"/><Relationship Id="rId26" Type="http://schemas.openxmlformats.org/officeDocument/2006/relationships/image" Target="media/image12.emf"/><Relationship Id="rId39" Type="http://schemas.openxmlformats.org/officeDocument/2006/relationships/image" Target="media/image25.emf"/><Relationship Id="rId21" Type="http://schemas.openxmlformats.org/officeDocument/2006/relationships/oleObject" Target="embeddings/oleObject7.bin"/><Relationship Id="rId34" Type="http://schemas.openxmlformats.org/officeDocument/2006/relationships/image" Target="media/image20.emf"/><Relationship Id="rId42" Type="http://schemas.openxmlformats.org/officeDocument/2006/relationships/image" Target="media/image28.jpeg"/><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oleObject" Target="embeddings/oleObject9.bin"/><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5.png"/><Relationship Id="rId11" Type="http://schemas.openxmlformats.org/officeDocument/2006/relationships/image" Target="media/image4.wmf"/><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image" Target="media/image31.png"/><Relationship Id="rId53" Type="http://schemas.openxmlformats.org/officeDocument/2006/relationships/image" Target="media/image39.png"/><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3.emf"/><Relationship Id="rId30" Type="http://schemas.openxmlformats.org/officeDocument/2006/relationships/image" Target="media/image16.png"/><Relationship Id="rId35" Type="http://schemas.openxmlformats.org/officeDocument/2006/relationships/image" Target="media/image21.emf"/><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footer" Target="footer1.xml"/><Relationship Id="rId8" Type="http://schemas.openxmlformats.org/officeDocument/2006/relationships/image" Target="media/image2.emf"/><Relationship Id="rId51" Type="http://schemas.openxmlformats.org/officeDocument/2006/relationships/image" Target="media/image37.png"/><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1.emf"/><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image" Target="media/image32.png"/><Relationship Id="rId20" Type="http://schemas.openxmlformats.org/officeDocument/2006/relationships/image" Target="media/image8.wmf"/><Relationship Id="rId41" Type="http://schemas.openxmlformats.org/officeDocument/2006/relationships/image" Target="media/image27.jpeg"/><Relationship Id="rId54" Type="http://schemas.openxmlformats.org/officeDocument/2006/relationships/image" Target="media/image40.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4.emf"/><Relationship Id="rId36" Type="http://schemas.openxmlformats.org/officeDocument/2006/relationships/image" Target="media/image22.emf"/><Relationship Id="rId49" Type="http://schemas.openxmlformats.org/officeDocument/2006/relationships/image" Target="media/image35.png"/><Relationship Id="rId57"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image" Target="media/image17.png"/><Relationship Id="rId44" Type="http://schemas.openxmlformats.org/officeDocument/2006/relationships/image" Target="media/image30.png"/><Relationship Id="rId52" Type="http://schemas.openxmlformats.org/officeDocument/2006/relationships/image" Target="media/image3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4424</Words>
  <Characters>25222</Characters>
  <Application>Microsoft Office Word</Application>
  <DocSecurity>0</DocSecurity>
  <Lines>210</Lines>
  <Paragraphs>59</Paragraphs>
  <ScaleCrop>false</ScaleCrop>
  <Company>ZTE Corporation</Company>
  <LinksUpToDate>false</LinksUpToDate>
  <CharactersWithSpaces>29587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130</cp:revision>
  <cp:lastPrinted>2002-04-28T17:10:00Z</cp:lastPrinted>
  <dcterms:created xsi:type="dcterms:W3CDTF">2024-04-05T09:43:00Z</dcterms:created>
  <dcterms:modified xsi:type="dcterms:W3CDTF">2024-05-10T08:49:00Z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9D1C1A0EEC0A4817BEB17E8DD3DC9423</vt:lpwstr>
  </property>
</Properties>
</file>